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A" w:rsidRDefault="009973DA" w:rsidP="00401B2B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D106E9" w:rsidRDefault="000B1D69" w:rsidP="009973DA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8254C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Rozeznania r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ynku nr </w:t>
      </w:r>
      <w:r w:rsidR="00401B2B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/POWR/</w:t>
      </w:r>
      <w:r w:rsidR="00401B2B"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042/2019</w:t>
      </w:r>
    </w:p>
    <w:p w:rsidR="00401B2B" w:rsidRPr="00401B2B" w:rsidRDefault="00401B2B" w:rsidP="00401B2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FORMULARZ WYCENY W ODPOWIEDZI NA ZAPROSZENIE DO ZŁOŻENIA WYCENY ZGODNIE Z PROCEDURĄ ROZEZNANIA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7A2625" w:rsidRPr="00401B2B" w:rsidTr="00401B2B">
        <w:trPr>
          <w:trHeight w:val="674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Nazwa i adres </w:t>
            </w:r>
            <w:r w:rsidR="00B4759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183954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podmiotu składającego </w:t>
            </w:r>
            <w:r w:rsidR="00B80EF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wycenę</w:t>
            </w:r>
          </w:p>
        </w:tc>
        <w:tc>
          <w:tcPr>
            <w:tcW w:w="9888" w:type="dxa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401B2B">
        <w:trPr>
          <w:trHeight w:val="627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osoby do kontaktu</w:t>
            </w:r>
            <w:r w:rsidR="00213C2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D31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sprawie złożonej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sporządzenia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3876" w:rsidRPr="00401B2B" w:rsidRDefault="00F13876" w:rsidP="00401B2B">
      <w:pPr>
        <w:keepNext/>
        <w:keepLines/>
        <w:spacing w:before="40" w:after="0"/>
        <w:jc w:val="center"/>
        <w:rPr>
          <w:rFonts w:cstheme="minorHAnsi"/>
          <w:b/>
          <w:sz w:val="20"/>
          <w:szCs w:val="20"/>
        </w:rPr>
      </w:pPr>
      <w:r w:rsidRPr="00401B2B">
        <w:rPr>
          <w:rFonts w:cstheme="minorHAnsi"/>
          <w:b/>
          <w:sz w:val="20"/>
          <w:szCs w:val="20"/>
        </w:rPr>
        <w:t>WYCENA PODRĘCZNIKÓW</w:t>
      </w:r>
    </w:p>
    <w:p w:rsidR="007A2625" w:rsidRPr="00401B2B" w:rsidRDefault="0068254C" w:rsidP="00B4759B">
      <w:pPr>
        <w:keepNext/>
        <w:keepLines/>
        <w:spacing w:before="40" w:after="0"/>
        <w:jc w:val="both"/>
        <w:rPr>
          <w:rFonts w:cstheme="minorHAnsi"/>
          <w:sz w:val="20"/>
          <w:szCs w:val="20"/>
        </w:rPr>
      </w:pPr>
      <w:r w:rsidRPr="00401B2B">
        <w:rPr>
          <w:rFonts w:cstheme="minorHAnsi"/>
          <w:sz w:val="20"/>
          <w:szCs w:val="20"/>
        </w:rPr>
        <w:t>W odpowiedzi na Rozeznanie r</w:t>
      </w:r>
      <w:r w:rsidR="007A2625" w:rsidRPr="00401B2B">
        <w:rPr>
          <w:rFonts w:cstheme="minorHAnsi"/>
          <w:sz w:val="20"/>
          <w:szCs w:val="20"/>
        </w:rPr>
        <w:t xml:space="preserve">ynku nr </w:t>
      </w:r>
      <w:r w:rsidR="00401B2B" w:rsidRPr="00401B2B">
        <w:rPr>
          <w:rFonts w:cstheme="minorHAnsi"/>
          <w:sz w:val="20"/>
          <w:szCs w:val="20"/>
        </w:rPr>
        <w:t>2</w:t>
      </w:r>
      <w:r w:rsidR="007A2625" w:rsidRPr="00401B2B">
        <w:rPr>
          <w:rFonts w:cstheme="minorHAnsi"/>
          <w:sz w:val="20"/>
          <w:szCs w:val="20"/>
        </w:rPr>
        <w:t>/POWR/</w:t>
      </w:r>
      <w:r w:rsidR="00401B2B" w:rsidRPr="00401B2B">
        <w:rPr>
          <w:rFonts w:cstheme="minorHAnsi"/>
          <w:sz w:val="20"/>
          <w:szCs w:val="20"/>
        </w:rPr>
        <w:t>Z0</w:t>
      </w:r>
      <w:r w:rsidR="007A2625" w:rsidRPr="00401B2B">
        <w:rPr>
          <w:rFonts w:cstheme="minorHAnsi"/>
          <w:sz w:val="20"/>
          <w:szCs w:val="20"/>
        </w:rPr>
        <w:t>42/2019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>w celu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213C2B" w:rsidRPr="00401B2B">
        <w:rPr>
          <w:rFonts w:cstheme="minorHAnsi"/>
          <w:sz w:val="20"/>
          <w:szCs w:val="20"/>
        </w:rPr>
        <w:t>ustalenia</w:t>
      </w:r>
      <w:r w:rsidR="007A2625" w:rsidRPr="00401B2B">
        <w:rPr>
          <w:rFonts w:cstheme="minorHAnsi"/>
          <w:sz w:val="20"/>
          <w:szCs w:val="20"/>
        </w:rPr>
        <w:t xml:space="preserve"> ceny rynkowej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E7EDD" w:rsidRPr="00401B2B">
        <w:rPr>
          <w:rFonts w:cstheme="minorHAnsi"/>
          <w:sz w:val="20"/>
          <w:szCs w:val="20"/>
        </w:rPr>
        <w:t>składam/y propozycją cenową</w:t>
      </w:r>
      <w:r w:rsidR="00B4759B" w:rsidRPr="00401B2B">
        <w:rPr>
          <w:rFonts w:cstheme="minorHAnsi"/>
          <w:sz w:val="20"/>
          <w:szCs w:val="20"/>
        </w:rPr>
        <w:t xml:space="preserve"> na </w:t>
      </w:r>
      <w:r w:rsidR="00985C68" w:rsidRPr="00401B2B">
        <w:rPr>
          <w:rFonts w:cstheme="minorHAnsi"/>
          <w:sz w:val="20"/>
          <w:szCs w:val="20"/>
        </w:rPr>
        <w:t>zakup</w:t>
      </w:r>
      <w:r w:rsidR="00B4759B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 xml:space="preserve">oraz dostawę </w:t>
      </w:r>
      <w:r w:rsidR="007A2625" w:rsidRPr="00401B2B">
        <w:rPr>
          <w:rFonts w:cstheme="minorHAnsi"/>
          <w:sz w:val="20"/>
          <w:szCs w:val="20"/>
        </w:rPr>
        <w:t>podręczników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 xml:space="preserve">w ramach projektu „Excellence in </w:t>
      </w:r>
      <w:proofErr w:type="spellStart"/>
      <w:r w:rsidR="007A2625" w:rsidRPr="00401B2B">
        <w:rPr>
          <w:rFonts w:cstheme="minorHAnsi"/>
          <w:sz w:val="20"/>
          <w:szCs w:val="20"/>
        </w:rPr>
        <w:t>Education</w:t>
      </w:r>
      <w:proofErr w:type="spellEnd"/>
      <w:r w:rsidR="007A2625" w:rsidRPr="00401B2B">
        <w:rPr>
          <w:rFonts w:cstheme="minorHAnsi"/>
          <w:sz w:val="20"/>
          <w:szCs w:val="20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</w:t>
      </w:r>
      <w:r w:rsidR="00213C2B" w:rsidRPr="00401B2B">
        <w:rPr>
          <w:rFonts w:cstheme="minorHAnsi"/>
          <w:sz w:val="20"/>
          <w:szCs w:val="20"/>
        </w:rPr>
        <w:br/>
      </w:r>
      <w:r w:rsidR="007A2625" w:rsidRPr="00401B2B">
        <w:rPr>
          <w:rFonts w:cstheme="minorHAnsi"/>
          <w:sz w:val="20"/>
          <w:szCs w:val="20"/>
        </w:rPr>
        <w:t>i rozwoju, Działanie 3.5 Komp</w:t>
      </w:r>
      <w:r w:rsidR="008E7EDD" w:rsidRPr="00401B2B">
        <w:rPr>
          <w:rFonts w:cstheme="minorHAnsi"/>
          <w:sz w:val="20"/>
          <w:szCs w:val="20"/>
        </w:rPr>
        <w:t>leksowe programy szkół wyższych zgodnie z poniższą specyfikacją.</w:t>
      </w:r>
    </w:p>
    <w:p w:rsidR="000B1D69" w:rsidRPr="00401B2B" w:rsidRDefault="000B1D69" w:rsidP="00401B2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4"/>
        <w:gridCol w:w="1559"/>
        <w:gridCol w:w="1418"/>
        <w:gridCol w:w="2126"/>
      </w:tblGrid>
      <w:tr w:rsidR="000B1D69" w:rsidRPr="00401B2B" w:rsidTr="00401B2B">
        <w:trPr>
          <w:trHeight w:val="735"/>
        </w:trPr>
        <w:tc>
          <w:tcPr>
            <w:tcW w:w="709" w:type="dxa"/>
            <w:shd w:val="clear" w:color="auto" w:fill="E7E6E6" w:themeFill="background2"/>
            <w:vAlign w:val="center"/>
          </w:tcPr>
          <w:p w:rsidR="000B1D69" w:rsidRPr="00401B2B" w:rsidRDefault="000B1D69" w:rsidP="008E7E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8E7EDD" w:rsidRPr="00401B2B" w:rsidRDefault="008E7EDD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PODRĘCZNIKI DYDAKTYCZNE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B1D69" w:rsidRPr="00401B2B" w:rsidRDefault="000B1D69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 w:rsidR="000E1653" w:rsidRPr="00401B2B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0E1653" w:rsidRPr="00401B2B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C086F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netto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01B2B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brutto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B1D69" w:rsidRPr="00401B2B" w:rsidRDefault="00401B2B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wartość brutto</w:t>
            </w:r>
            <w:r w:rsidR="008C610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9973DA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 xml:space="preserve">G. Kończak, G. Trzpiot „Metody statystyczne z wykorzystaniem programów </w:t>
            </w:r>
            <w:r>
              <w:rPr>
                <w:rFonts w:cstheme="minorHAnsi"/>
                <w:sz w:val="20"/>
                <w:szCs w:val="20"/>
              </w:rPr>
              <w:t>komputerowych”</w:t>
            </w:r>
            <w:r w:rsidRPr="003F6256">
              <w:rPr>
                <w:rFonts w:cstheme="minorHAnsi"/>
                <w:sz w:val="20"/>
                <w:szCs w:val="20"/>
              </w:rPr>
              <w:t>, 2014 – podręcznik w formie książki. ISBN 8372463328.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rPr>
          <w:trHeight w:val="771"/>
        </w:trPr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 xml:space="preserve">J. Biolik „Podstawy ekonometrii z Excelem i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Gretlem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>. Zbiór zadań”, UE Katowice 2018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6256">
              <w:rPr>
                <w:rFonts w:cstheme="minorHAnsi"/>
                <w:sz w:val="20"/>
                <w:szCs w:val="20"/>
              </w:rPr>
              <w:t>- podręcznik w formie książki. ISBN 9788378754909.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rPr>
          <w:trHeight w:val="442"/>
        </w:trPr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 xml:space="preserve">K.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Melich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– Iwanek,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M.Jadamus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Hacura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>, K. Warzecha „Metody prognozowania”, UE Katowice 2018 - podręcznik w formie książki. ISBN 9788378754855.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rPr>
          <w:trHeight w:val="406"/>
        </w:trPr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Acedański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Hadaś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– Dyduch, W. Szkutnik „Progn</w:t>
            </w:r>
            <w:r>
              <w:rPr>
                <w:rFonts w:cstheme="minorHAnsi"/>
                <w:sz w:val="20"/>
                <w:szCs w:val="20"/>
              </w:rPr>
              <w:t xml:space="preserve">ozowanie zjawisk ekonomicznych </w:t>
            </w:r>
            <w:r w:rsidRPr="003F6256">
              <w:rPr>
                <w:rFonts w:cstheme="minorHAnsi"/>
                <w:sz w:val="20"/>
                <w:szCs w:val="20"/>
              </w:rPr>
              <w:t>i finansowych Cz. 1 Prognozowanie z Excelem”, UE Katowice, 2016 - podręcznik w formie książki. ISBN 9788378752691.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F6256">
              <w:rPr>
                <w:rFonts w:cstheme="minorHAnsi"/>
                <w:sz w:val="20"/>
                <w:szCs w:val="20"/>
              </w:rPr>
              <w:t>Damodar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N.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Gujarati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Dawn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C. Porter, „BASIC ECONOMETRICS”, 2009 – podręcznik  formie książki. ISBN 9780071276252.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 xml:space="preserve">Wiliam H. 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Greene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Econometric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Analysis”, 2011 – podręcznik w formie książki. ISBN 0273753568.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F.S.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Mishkin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, S. Eakins: „Financial Markets and Institutions: Global Edition” Pearson Higher Education, 2018 –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.  </w:t>
            </w:r>
            <w:r w:rsidRPr="003F6256">
              <w:rPr>
                <w:rFonts w:cstheme="minorHAnsi"/>
                <w:sz w:val="20"/>
                <w:szCs w:val="20"/>
              </w:rPr>
              <w:t>ISBN 9781292215006.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F.J.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Fabozzi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, F.P. Modigliani, F.J.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Jonem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„Foundations of Financial Markets and Institutions: International Edition”, Pearson Higher Education, 2014 –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9781292021775.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6256">
              <w:rPr>
                <w:rFonts w:cstheme="minorHAnsi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US"/>
              </w:rPr>
              <w:t>Koveos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US"/>
              </w:rPr>
              <w:t xml:space="preserve"> „International Financial Markets”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US"/>
              </w:rPr>
              <w:t>Cognella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US"/>
              </w:rPr>
              <w:t xml:space="preserve"> Inc., 2016 -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US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US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US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US"/>
              </w:rPr>
              <w:t>. ISBN 9781634874106.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„A Guide to the Project Management Body of Knowledge”, Sixth Edition, Project Management Institute, Newtown Square, 2017 -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9781628251845.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Stellman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, J. Greene „Head First PMP”, 3rd edition, O`Reilly, 2018 -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9781492029649.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R.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Wysocki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, „Effective Project Management: Traditional, Agile, Extreme”, 7th Edition, Wiley, 2013. ISBN 9781118729168.</w:t>
            </w:r>
          </w:p>
        </w:tc>
        <w:tc>
          <w:tcPr>
            <w:tcW w:w="1134" w:type="dxa"/>
          </w:tcPr>
          <w:p w:rsidR="009973DA" w:rsidRDefault="009973DA" w:rsidP="009973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Perry Lea, „Internet of Things for Architects: Architecting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IoT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solutions by implementing sensors, communication infrastructure, edge computing, analytics, and security”, Pact Publishing; 1th Edition (January 22, 2018)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9781788470599.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Colin Dow, „Internet of things Programming Projects: Build modern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IoT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solutions with the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Rospberry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Pi 3 and Python”,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Packt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Publishing, 2018 -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9781789134803.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John C.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Shovic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, „Raspberry Pi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IoT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Projects: Prototyping Experiments for Makers,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Apress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”; 1st Edition (August 12, 2016)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>. ISBN 1484213785.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</w:rPr>
              <w:t>Simon Monk, „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dla początkujących. Podstawy i szkice”. Wydanie II, 2018 - podręcznik w formie książki. ISBN 9788328349094.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Jeremy Blum, „Exploring Arduino”, Wiley; 1th Edition (July 22, 2013)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3F6256">
              <w:rPr>
                <w:rFonts w:cstheme="minorHAnsi"/>
                <w:sz w:val="20"/>
                <w:szCs w:val="20"/>
              </w:rPr>
              <w:t>ISBN 9781118549360.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7" w:history="1">
              <w:proofErr w:type="spellStart"/>
              <w:r w:rsidRPr="003F6256">
                <w:rPr>
                  <w:rFonts w:cstheme="minorHAnsi"/>
                  <w:sz w:val="20"/>
                  <w:szCs w:val="20"/>
                </w:rPr>
                <w:t>Akkana</w:t>
              </w:r>
              <w:proofErr w:type="spellEnd"/>
              <w:r w:rsidRPr="003F6256">
                <w:rPr>
                  <w:rFonts w:cstheme="minorHAnsi"/>
                  <w:sz w:val="20"/>
                  <w:szCs w:val="20"/>
                </w:rPr>
                <w:t xml:space="preserve"> Peck</w:t>
              </w:r>
            </w:hyperlink>
            <w:r w:rsidRPr="003F6256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3F6256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3F6256">
              <w:rPr>
                <w:rFonts w:cstheme="minorHAnsi"/>
                <w:sz w:val="20"/>
                <w:szCs w:val="20"/>
              </w:rPr>
              <w:t xml:space="preserve"> Pi Zero W. Kontrolery, czujniki, sterowniki i gadżety”, 2019 - podręcznik w formie książki. ISBN 9788328352711.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9B348C"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73DA" w:rsidRPr="00401B2B" w:rsidTr="00D40D60">
        <w:tc>
          <w:tcPr>
            <w:tcW w:w="709" w:type="dxa"/>
            <w:shd w:val="clear" w:color="auto" w:fill="auto"/>
          </w:tcPr>
          <w:p w:rsidR="009973DA" w:rsidRPr="00B060AC" w:rsidRDefault="009973DA" w:rsidP="009973DA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73DA" w:rsidRPr="003F6256" w:rsidRDefault="009973DA" w:rsidP="009973D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Derek Molloy, „Exploring Raspberry Pi: Interfacing to the Real World with Embedded Linux”, Wiley, 1th Edition (June 13, 2016) -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podręcznik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formie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256">
              <w:rPr>
                <w:rFonts w:cstheme="minorHAnsi"/>
                <w:sz w:val="20"/>
                <w:szCs w:val="20"/>
                <w:lang w:val="en-GB"/>
              </w:rPr>
              <w:t>książki</w:t>
            </w:r>
            <w:proofErr w:type="spellEnd"/>
            <w:r w:rsidRPr="003F6256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3F6256">
              <w:rPr>
                <w:rFonts w:cstheme="minorHAnsi"/>
                <w:sz w:val="20"/>
                <w:szCs w:val="20"/>
              </w:rPr>
              <w:t>ISBN 9781119188681.</w:t>
            </w:r>
          </w:p>
        </w:tc>
        <w:tc>
          <w:tcPr>
            <w:tcW w:w="1134" w:type="dxa"/>
          </w:tcPr>
          <w:p w:rsidR="009973DA" w:rsidRPr="009B348C" w:rsidRDefault="009973DA" w:rsidP="009973DA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9B348C"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9973DA" w:rsidRPr="003953EF" w:rsidRDefault="009973DA" w:rsidP="009973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3DA" w:rsidRPr="00401B2B" w:rsidRDefault="009973DA" w:rsidP="0099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60AC" w:rsidRPr="00401B2B" w:rsidTr="00401B2B">
        <w:tc>
          <w:tcPr>
            <w:tcW w:w="8789" w:type="dxa"/>
            <w:gridSpan w:val="3"/>
            <w:shd w:val="clear" w:color="auto" w:fill="E7E6E6" w:themeFill="background2"/>
          </w:tcPr>
          <w:p w:rsidR="00B060AC" w:rsidRPr="00401B2B" w:rsidRDefault="00B060AC" w:rsidP="00B060A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01B2B">
              <w:rPr>
                <w:rFonts w:cstheme="minorHAnsi"/>
                <w:b/>
                <w:sz w:val="20"/>
                <w:szCs w:val="20"/>
              </w:rPr>
              <w:t xml:space="preserve">Podsumowanie </w:t>
            </w:r>
          </w:p>
        </w:tc>
        <w:tc>
          <w:tcPr>
            <w:tcW w:w="1559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B060AC" w:rsidRPr="00401B2B" w:rsidRDefault="00B060AC" w:rsidP="00B060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1D69" w:rsidRDefault="000B1D69" w:rsidP="000B1D69">
      <w:pPr>
        <w:jc w:val="both"/>
        <w:rPr>
          <w:rFonts w:cstheme="minorHAnsi"/>
          <w:sz w:val="20"/>
          <w:szCs w:val="20"/>
        </w:rPr>
      </w:pPr>
    </w:p>
    <w:p w:rsidR="00401B2B" w:rsidRPr="00401B2B" w:rsidRDefault="00401B2B" w:rsidP="000B1D69">
      <w:pPr>
        <w:jc w:val="both"/>
        <w:rPr>
          <w:rFonts w:cstheme="minorHAnsi"/>
          <w:sz w:val="20"/>
          <w:szCs w:val="20"/>
        </w:rPr>
      </w:pPr>
    </w:p>
    <w:p w:rsidR="00E311BD" w:rsidRPr="00401B2B" w:rsidRDefault="00B353D6" w:rsidP="00B353D6">
      <w:pPr>
        <w:jc w:val="both"/>
        <w:rPr>
          <w:rFonts w:cstheme="minorHAnsi"/>
          <w:i/>
          <w:sz w:val="20"/>
          <w:szCs w:val="20"/>
        </w:rPr>
      </w:pPr>
      <w:r w:rsidRPr="00401B2B">
        <w:rPr>
          <w:rFonts w:cstheme="minorHAnsi"/>
          <w:i/>
          <w:sz w:val="20"/>
          <w:szCs w:val="20"/>
        </w:rPr>
        <w:t xml:space="preserve">Niniejsze rozeznanie rynku ma na </w:t>
      </w:r>
      <w:r w:rsidR="0082302A" w:rsidRPr="00401B2B">
        <w:rPr>
          <w:rFonts w:cstheme="minorHAnsi"/>
          <w:i/>
          <w:sz w:val="20"/>
          <w:szCs w:val="20"/>
        </w:rPr>
        <w:t xml:space="preserve">celu  ustalenie ceny rynkowej, </w:t>
      </w:r>
      <w:r w:rsidRPr="00401B2B">
        <w:rPr>
          <w:rFonts w:cstheme="minorHAnsi"/>
          <w:i/>
          <w:sz w:val="20"/>
          <w:szCs w:val="20"/>
        </w:rPr>
        <w:t xml:space="preserve">nie stanowi </w:t>
      </w:r>
      <w:r w:rsidR="0082302A" w:rsidRPr="00401B2B">
        <w:rPr>
          <w:rFonts w:cstheme="minorHAnsi"/>
          <w:i/>
          <w:sz w:val="20"/>
          <w:szCs w:val="20"/>
        </w:rPr>
        <w:t xml:space="preserve">zamówienia i </w:t>
      </w:r>
      <w:r w:rsidR="009973DA">
        <w:rPr>
          <w:rFonts w:cstheme="minorHAnsi"/>
          <w:i/>
          <w:sz w:val="20"/>
          <w:szCs w:val="20"/>
        </w:rPr>
        <w:t>zobowiązania do zawarcia umowy.</w:t>
      </w:r>
    </w:p>
    <w:p w:rsidR="00B353D6" w:rsidRPr="00401B2B" w:rsidRDefault="00B353D6" w:rsidP="000B1D69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B353D6" w:rsidRPr="00401B2B" w:rsidSect="005155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9" w:rsidRDefault="007F4C59" w:rsidP="002B7990">
      <w:pPr>
        <w:spacing w:after="0" w:line="240" w:lineRule="auto"/>
      </w:pPr>
      <w:r>
        <w:separator/>
      </w:r>
    </w:p>
  </w:endnote>
  <w:endnote w:type="continuationSeparator" w:id="0">
    <w:p w:rsidR="007F4C59" w:rsidRDefault="007F4C59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23" w:rsidRPr="001900BC" w:rsidRDefault="001900BC" w:rsidP="001900BC">
    <w:pPr>
      <w:pStyle w:val="Stopka"/>
      <w:jc w:val="right"/>
      <w:rPr>
        <w:rFonts w:ascii="Arial" w:hAnsi="Arial" w:cs="Arial"/>
        <w:sz w:val="16"/>
        <w:szCs w:val="16"/>
      </w:rPr>
    </w:pPr>
    <w:r w:rsidRPr="001900BC">
      <w:rPr>
        <w:rFonts w:ascii="Arial" w:hAnsi="Arial" w:cs="Arial"/>
        <w:sz w:val="16"/>
        <w:szCs w:val="16"/>
      </w:rPr>
      <w:t xml:space="preserve">Strona </w:t>
    </w:r>
    <w:r w:rsidRPr="001900BC">
      <w:rPr>
        <w:rFonts w:ascii="Arial" w:hAnsi="Arial" w:cs="Arial"/>
        <w:b/>
        <w:bCs/>
        <w:sz w:val="16"/>
        <w:szCs w:val="16"/>
      </w:rPr>
      <w:fldChar w:fldCharType="begin"/>
    </w:r>
    <w:r w:rsidRPr="001900B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900BC">
      <w:rPr>
        <w:rFonts w:ascii="Arial" w:hAnsi="Arial" w:cs="Arial"/>
        <w:b/>
        <w:bCs/>
        <w:sz w:val="16"/>
        <w:szCs w:val="16"/>
      </w:rPr>
      <w:fldChar w:fldCharType="separate"/>
    </w:r>
    <w:r w:rsidR="009973DA">
      <w:rPr>
        <w:rFonts w:ascii="Arial" w:hAnsi="Arial" w:cs="Arial"/>
        <w:b/>
        <w:bCs/>
        <w:noProof/>
        <w:sz w:val="16"/>
        <w:szCs w:val="16"/>
      </w:rPr>
      <w:t>2</w:t>
    </w:r>
    <w:r w:rsidRPr="001900BC">
      <w:rPr>
        <w:rFonts w:ascii="Arial" w:hAnsi="Arial" w:cs="Arial"/>
        <w:b/>
        <w:bCs/>
        <w:sz w:val="16"/>
        <w:szCs w:val="16"/>
      </w:rPr>
      <w:fldChar w:fldCharType="end"/>
    </w:r>
    <w:r w:rsidRPr="001900BC">
      <w:rPr>
        <w:rFonts w:ascii="Arial" w:hAnsi="Arial" w:cs="Arial"/>
        <w:sz w:val="16"/>
        <w:szCs w:val="16"/>
      </w:rPr>
      <w:t xml:space="preserve"> z </w:t>
    </w:r>
    <w:r w:rsidRPr="001900BC">
      <w:rPr>
        <w:rFonts w:ascii="Arial" w:hAnsi="Arial" w:cs="Arial"/>
        <w:b/>
        <w:bCs/>
        <w:sz w:val="16"/>
        <w:szCs w:val="16"/>
      </w:rPr>
      <w:fldChar w:fldCharType="begin"/>
    </w:r>
    <w:r w:rsidRPr="001900B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900BC">
      <w:rPr>
        <w:rFonts w:ascii="Arial" w:hAnsi="Arial" w:cs="Arial"/>
        <w:b/>
        <w:bCs/>
        <w:sz w:val="16"/>
        <w:szCs w:val="16"/>
      </w:rPr>
      <w:fldChar w:fldCharType="separate"/>
    </w:r>
    <w:r w:rsidR="009973DA">
      <w:rPr>
        <w:rFonts w:ascii="Arial" w:hAnsi="Arial" w:cs="Arial"/>
        <w:b/>
        <w:bCs/>
        <w:noProof/>
        <w:sz w:val="16"/>
        <w:szCs w:val="16"/>
      </w:rPr>
      <w:t>3</w:t>
    </w:r>
    <w:r w:rsidRPr="001900B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9" w:rsidRDefault="007F4C59" w:rsidP="002B7990">
      <w:pPr>
        <w:spacing w:after="0" w:line="240" w:lineRule="auto"/>
      </w:pPr>
      <w:r>
        <w:separator/>
      </w:r>
    </w:p>
  </w:footnote>
  <w:footnote w:type="continuationSeparator" w:id="0">
    <w:p w:rsidR="007F4C59" w:rsidRDefault="007F4C59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5155C7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6A850" wp14:editId="1E23F216">
          <wp:simplePos x="0" y="0"/>
          <wp:positionH relativeFrom="column">
            <wp:posOffset>6431280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0AF48E" wp14:editId="1354DF21">
          <wp:simplePos x="0" y="0"/>
          <wp:positionH relativeFrom="column">
            <wp:posOffset>-30057</wp:posOffset>
          </wp:positionH>
          <wp:positionV relativeFrom="paragraph">
            <wp:posOffset>-43180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F193B"/>
    <w:multiLevelType w:val="hybridMultilevel"/>
    <w:tmpl w:val="2110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539B"/>
    <w:multiLevelType w:val="hybridMultilevel"/>
    <w:tmpl w:val="3E40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A57"/>
    <w:multiLevelType w:val="hybridMultilevel"/>
    <w:tmpl w:val="29CC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9EF"/>
    <w:multiLevelType w:val="hybridMultilevel"/>
    <w:tmpl w:val="16BA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11FA"/>
    <w:rsid w:val="00037E19"/>
    <w:rsid w:val="00056BA5"/>
    <w:rsid w:val="000B1D69"/>
    <w:rsid w:val="000E1653"/>
    <w:rsid w:val="00183954"/>
    <w:rsid w:val="001900BC"/>
    <w:rsid w:val="001E7BAE"/>
    <w:rsid w:val="00213C2B"/>
    <w:rsid w:val="002468A4"/>
    <w:rsid w:val="00267CF6"/>
    <w:rsid w:val="002B7990"/>
    <w:rsid w:val="002C42DE"/>
    <w:rsid w:val="00354947"/>
    <w:rsid w:val="003953EF"/>
    <w:rsid w:val="003C086F"/>
    <w:rsid w:val="00401B2B"/>
    <w:rsid w:val="004365DB"/>
    <w:rsid w:val="004775FE"/>
    <w:rsid w:val="00492306"/>
    <w:rsid w:val="00513214"/>
    <w:rsid w:val="005155C7"/>
    <w:rsid w:val="005E122B"/>
    <w:rsid w:val="006078C6"/>
    <w:rsid w:val="0068254C"/>
    <w:rsid w:val="006A4BE8"/>
    <w:rsid w:val="006C17DC"/>
    <w:rsid w:val="00743F47"/>
    <w:rsid w:val="00790FE1"/>
    <w:rsid w:val="007A2625"/>
    <w:rsid w:val="007D1D31"/>
    <w:rsid w:val="007F1D5A"/>
    <w:rsid w:val="007F4C59"/>
    <w:rsid w:val="0082302A"/>
    <w:rsid w:val="008A153D"/>
    <w:rsid w:val="008C4937"/>
    <w:rsid w:val="008C610D"/>
    <w:rsid w:val="008E7EDD"/>
    <w:rsid w:val="00925217"/>
    <w:rsid w:val="00985C68"/>
    <w:rsid w:val="009973DA"/>
    <w:rsid w:val="009F0602"/>
    <w:rsid w:val="00A93714"/>
    <w:rsid w:val="00AD0D56"/>
    <w:rsid w:val="00B060AC"/>
    <w:rsid w:val="00B16DE4"/>
    <w:rsid w:val="00B353D6"/>
    <w:rsid w:val="00B4759B"/>
    <w:rsid w:val="00B800EF"/>
    <w:rsid w:val="00B80EFB"/>
    <w:rsid w:val="00BE63EE"/>
    <w:rsid w:val="00BF6529"/>
    <w:rsid w:val="00CF0110"/>
    <w:rsid w:val="00D106E9"/>
    <w:rsid w:val="00D82533"/>
    <w:rsid w:val="00D8255C"/>
    <w:rsid w:val="00DB14E4"/>
    <w:rsid w:val="00DD42F9"/>
    <w:rsid w:val="00E2668F"/>
    <w:rsid w:val="00E311BD"/>
    <w:rsid w:val="00E35334"/>
    <w:rsid w:val="00EC5E32"/>
    <w:rsid w:val="00EF1123"/>
    <w:rsid w:val="00EF37D6"/>
    <w:rsid w:val="00F032F1"/>
    <w:rsid w:val="00F13876"/>
    <w:rsid w:val="00F52D9C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44F3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B1D69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B1D69"/>
  </w:style>
  <w:style w:type="character" w:styleId="Hipercze">
    <w:name w:val="Hyperlink"/>
    <w:basedOn w:val="Domylnaczcionkaakapitu"/>
    <w:uiPriority w:val="99"/>
    <w:unhideWhenUsed/>
    <w:rsid w:val="000B1D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ion.pl/autorzy/akkana-p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Milena Krupa</cp:lastModifiedBy>
  <cp:revision>27</cp:revision>
  <cp:lastPrinted>2019-06-17T12:40:00Z</cp:lastPrinted>
  <dcterms:created xsi:type="dcterms:W3CDTF">2019-06-17T10:50:00Z</dcterms:created>
  <dcterms:modified xsi:type="dcterms:W3CDTF">2019-11-18T13:29:00Z</dcterms:modified>
</cp:coreProperties>
</file>