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F4AB3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F4AB3" w:rsidRDefault="0012441D" w:rsidP="00A93F2C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F4AB3" w:rsidRDefault="0012441D" w:rsidP="00A93F2C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441D" w:rsidRPr="00DF4AB3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F4AB3" w:rsidRDefault="0012441D" w:rsidP="00DF4AB3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Kierunek studiów: </w:t>
            </w:r>
            <w:r w:rsidR="00BE0DFE" w:rsidRPr="00DF4AB3">
              <w:rPr>
                <w:rFonts w:ascii="Arial Narrow" w:hAnsi="Arial Narrow"/>
                <w:b/>
                <w:color w:val="000000"/>
                <w:sz w:val="20"/>
                <w:szCs w:val="20"/>
              </w:rPr>
              <w:t>Fizjoterapia</w:t>
            </w:r>
          </w:p>
        </w:tc>
      </w:tr>
      <w:tr w:rsidR="0012441D" w:rsidRPr="00DF4AB3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F4AB3" w:rsidRDefault="0012441D" w:rsidP="00A93F2C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Moduł / przedmiot: </w:t>
            </w:r>
            <w:r w:rsidR="00601CBC" w:rsidRPr="00DF4A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Terapia manualna</w:t>
            </w:r>
          </w:p>
        </w:tc>
      </w:tr>
      <w:tr w:rsidR="0012441D" w:rsidRPr="00DF4AB3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F4AB3" w:rsidRDefault="0012441D" w:rsidP="00A93F2C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F4AB3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F4AB3" w:rsidRDefault="0012441D" w:rsidP="00A93F2C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12441D" w:rsidRPr="00DF4AB3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F4AB3" w:rsidRDefault="0012441D" w:rsidP="00A93F2C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F4AB3" w:rsidRDefault="0012441D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F4AB3" w:rsidRDefault="0012441D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F4AB3" w:rsidRDefault="0012441D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</w:tr>
      <w:tr w:rsidR="0012441D" w:rsidRPr="00DF4AB3" w:rsidTr="00DF4AB3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F4AB3" w:rsidRDefault="0012441D" w:rsidP="00A93F2C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DF4AB3" w:rsidRDefault="0012441D" w:rsidP="00A93F2C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F4AB3" w:rsidRDefault="0012441D" w:rsidP="00A93F2C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F4AB3" w:rsidRDefault="0012441D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F4AB3" w:rsidRDefault="0012441D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DF4AB3" w:rsidRDefault="0012441D" w:rsidP="00A93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F4AB3" w:rsidRDefault="0012441D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VI</w:t>
            </w:r>
          </w:p>
        </w:tc>
      </w:tr>
      <w:tr w:rsidR="00BE0DFE" w:rsidRPr="00DF4AB3" w:rsidTr="00DF4AB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F4AB3" w:rsidRDefault="00BE0DFE" w:rsidP="00A93F2C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Studia stacjonarne</w:t>
            </w:r>
          </w:p>
          <w:p w:rsidR="00BE0DFE" w:rsidRPr="00DF4AB3" w:rsidRDefault="00BE0DFE" w:rsidP="00A93F2C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(w/</w:t>
            </w:r>
            <w:proofErr w:type="spellStart"/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ćw</w:t>
            </w:r>
            <w:proofErr w:type="spellEnd"/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/lab/</w:t>
            </w:r>
            <w:proofErr w:type="spellStart"/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pr</w:t>
            </w:r>
            <w:proofErr w:type="spellEnd"/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F4AB3" w:rsidRDefault="00BE0DFE" w:rsidP="00A93F2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F4AB3" w:rsidRDefault="00BE0DFE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F4AB3" w:rsidRDefault="00BE0DFE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F4AB3" w:rsidRDefault="00BE0DFE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BE0DFE" w:rsidRPr="00DF4AB3" w:rsidRDefault="00601CBC" w:rsidP="00A93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12w</w:t>
            </w:r>
            <w:r w:rsidR="00DB0BE5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/32l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F4AB3" w:rsidRDefault="00BE0DFE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E0DFE" w:rsidRPr="00DF4AB3" w:rsidTr="00DF4AB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F4AB3" w:rsidRDefault="00BE0DFE" w:rsidP="00A93F2C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Studia niestacjonarne</w:t>
            </w:r>
          </w:p>
          <w:p w:rsidR="00BE0DFE" w:rsidRPr="00DF4AB3" w:rsidRDefault="00BE0DFE" w:rsidP="00A93F2C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(w/</w:t>
            </w:r>
            <w:proofErr w:type="spellStart"/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ćw</w:t>
            </w:r>
            <w:proofErr w:type="spellEnd"/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/lab/</w:t>
            </w:r>
            <w:proofErr w:type="spellStart"/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pr</w:t>
            </w:r>
            <w:proofErr w:type="spellEnd"/>
            <w:r w:rsidRPr="00DF4AB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F4AB3" w:rsidRDefault="00BE0DFE" w:rsidP="00A93F2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F4AB3" w:rsidRDefault="00BE0DFE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F4AB3" w:rsidRDefault="00BE0DFE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F4AB3" w:rsidRDefault="00BE0DFE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BE0DFE" w:rsidRPr="00DF4AB3" w:rsidRDefault="00BE0DFE" w:rsidP="00A93F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F4AB3" w:rsidRDefault="00BE0DFE" w:rsidP="00A93F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E0DFE" w:rsidRPr="00DF4AB3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BE0DFE" w:rsidP="00A93F2C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WYKŁADOWCA</w:t>
            </w:r>
          </w:p>
          <w:p w:rsidR="00BE0DFE" w:rsidRPr="00DF4AB3" w:rsidRDefault="00BE0DFE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FE" w:rsidRPr="00DF4AB3" w:rsidRDefault="00BE0DFE" w:rsidP="00A93F2C">
            <w:pPr>
              <w:snapToGri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dr hab. Rafał Gnat prof.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nadzw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. WSB</w:t>
            </w:r>
          </w:p>
        </w:tc>
      </w:tr>
      <w:tr w:rsidR="00BE0DFE" w:rsidRPr="00DF4AB3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BE0DFE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74745A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W</w:t>
            </w:r>
            <w:r w:rsidR="00BE0DFE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ykład</w:t>
            </w:r>
          </w:p>
        </w:tc>
      </w:tr>
      <w:tr w:rsidR="00BE0DFE" w:rsidRPr="00DF4AB3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BE0DFE" w:rsidP="00A93F2C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CELE PRZEDMIOTU</w:t>
            </w:r>
          </w:p>
          <w:p w:rsidR="00BE0DFE" w:rsidRPr="00DF4AB3" w:rsidRDefault="00BE0DFE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8A63EE" w:rsidP="008A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  <w:r w:rsidR="00A93F2C" w:rsidRPr="00DF4AB3">
              <w:rPr>
                <w:rFonts w:ascii="Arial Narrow" w:hAnsi="Arial Narrow"/>
                <w:color w:val="000000"/>
                <w:sz w:val="20"/>
                <w:szCs w:val="20"/>
              </w:rPr>
              <w:t>rzygotowanie studenta do prowadzenia zabiegów z zakresu terapii manualnej i właściwego wykorzystania narzędzi pomocniczych.</w:t>
            </w: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93F2C" w:rsidRPr="00DF4AB3">
              <w:rPr>
                <w:rFonts w:ascii="Arial Narrow" w:hAnsi="Arial Narrow"/>
                <w:color w:val="000000"/>
                <w:sz w:val="20"/>
                <w:szCs w:val="20"/>
              </w:rPr>
              <w:t>Przygotowanie do samodzielnego, bezpiecznego  diagnozowania, planowania przebiegu procesu terapeutycznego i oceny efektów usprawniania w najbardziej powszechnych dysfunkcjach narządu ruchu człowieka.</w:t>
            </w: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93F2C" w:rsidRPr="00DF4AB3">
              <w:rPr>
                <w:rFonts w:ascii="Arial Narrow" w:hAnsi="Arial Narrow"/>
                <w:color w:val="000000"/>
                <w:sz w:val="20"/>
                <w:szCs w:val="20"/>
              </w:rPr>
              <w:t>Zaznajomienie studenta z historią dziedziny oraz i najbardziej popularnymi podejściami leczniczymi wykorzystywanymi w ramach terapii manualnej.</w:t>
            </w: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93F2C" w:rsidRPr="00DF4AB3">
              <w:rPr>
                <w:rFonts w:ascii="Arial Narrow" w:hAnsi="Arial Narrow"/>
                <w:color w:val="000000"/>
                <w:sz w:val="20"/>
                <w:szCs w:val="20"/>
              </w:rPr>
              <w:t>Zaznajomienie studenta z  anatomicznymi, fizjologicznymi i biomechanicznymi podstawami terapii manualnej</w:t>
            </w: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A93F2C" w:rsidRPr="00DF4AB3">
              <w:rPr>
                <w:rFonts w:ascii="Arial Narrow" w:hAnsi="Arial Narrow"/>
                <w:color w:val="000000"/>
                <w:sz w:val="20"/>
                <w:szCs w:val="20"/>
              </w:rPr>
              <w:t>Wyjaśnienie patomechanizmów prowadzących do rozwoju powszechnych dysfunkcji narządu ruchu.</w:t>
            </w: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A93F2C" w:rsidRPr="00DF4AB3">
              <w:rPr>
                <w:rFonts w:ascii="Arial Narrow" w:hAnsi="Arial Narrow"/>
                <w:color w:val="000000"/>
                <w:sz w:val="20"/>
                <w:szCs w:val="20"/>
              </w:rPr>
              <w:t>Wyjaśnienie zagadnień związanych z etyką pracy terapeuty manualnego.</w:t>
            </w:r>
          </w:p>
        </w:tc>
      </w:tr>
      <w:tr w:rsidR="00BE0DFE" w:rsidRPr="00DF4AB3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F4AB3" w:rsidRDefault="00BE0DFE" w:rsidP="00A93F2C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F4AB3" w:rsidRDefault="00BE0DFE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F4AB3" w:rsidRDefault="00BE0DFE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F4AB3" w:rsidRDefault="00BE0DFE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Sposób weryfikacji efektu</w:t>
            </w:r>
          </w:p>
        </w:tc>
      </w:tr>
      <w:tr w:rsidR="00BE0DFE" w:rsidRPr="00DF4AB3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BE0DFE" w:rsidP="00A93F2C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BE0DFE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BE0DFE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BE0DFE" w:rsidP="0049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Wiedza</w:t>
            </w:r>
          </w:p>
        </w:tc>
      </w:tr>
      <w:tr w:rsidR="00BE0DFE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BE0DFE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40" w:rsidRPr="00DF4AB3" w:rsidRDefault="007E0540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FIZ_W01</w:t>
            </w:r>
          </w:p>
          <w:p w:rsidR="00BE0DFE" w:rsidRPr="00DF4AB3" w:rsidRDefault="00BE0DFE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40" w:rsidRPr="00DF4AB3" w:rsidRDefault="007E0540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M1_W01</w:t>
            </w:r>
          </w:p>
          <w:p w:rsidR="007E0540" w:rsidRPr="00DF4AB3" w:rsidRDefault="007E0540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M1_W02</w:t>
            </w:r>
          </w:p>
          <w:p w:rsidR="00BE0DFE" w:rsidRPr="00DF4AB3" w:rsidRDefault="00BE0DFE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7E0540" w:rsidP="009277A8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Posiada podstawową wiedzę z zakresu biologii </w:t>
            </w:r>
            <w:r w:rsidR="009277A8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i fizjologii człowieka</w:t>
            </w: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. Wie jakie jest ich miejsce w systemie nauk</w:t>
            </w:r>
            <w:r w:rsidR="009277A8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 zdrowiu i kulturze fizycznej. Potrafi rozwiązywać praktyczne problemy terapii manualnej w oparciu o tę wiedzę</w:t>
            </w:r>
            <w:r w:rsidR="001444CC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1444CC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Egzamin testowy</w:t>
            </w:r>
          </w:p>
        </w:tc>
      </w:tr>
      <w:tr w:rsidR="00BE0DFE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BE0DFE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FIZ_W02</w:t>
            </w:r>
          </w:p>
          <w:p w:rsidR="00BE0DFE" w:rsidRPr="00DF4AB3" w:rsidRDefault="00BE0DFE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M1_W01</w:t>
            </w:r>
          </w:p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M1_W02</w:t>
            </w:r>
          </w:p>
          <w:p w:rsidR="00BE0DFE" w:rsidRPr="00DF4AB3" w:rsidRDefault="00BE0DFE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Rozumie zagadnienia związane z ruchem człowieka w oparciu o treści z zakresu kinezjologii i biomechaniki.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F4AB3" w:rsidRDefault="001444CC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Egzamin testowy</w:t>
            </w:r>
          </w:p>
        </w:tc>
      </w:tr>
      <w:tr w:rsidR="0041176F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FIZ_W03</w:t>
            </w:r>
          </w:p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M1_W02</w:t>
            </w:r>
          </w:p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BE028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Zna </w:t>
            </w:r>
            <w:r w:rsidR="00BE028B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anatomię opisową i funkcjonalną układu ruchu człowieka.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1444CC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Egzamin testowy</w:t>
            </w:r>
          </w:p>
        </w:tc>
      </w:tr>
      <w:tr w:rsidR="0041176F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FIZ_W07</w:t>
            </w:r>
          </w:p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71479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Zna metody oceny stanu pacjenta w oparciu o różnorodne rozwiązania diagnostyczne. Zna procedury diagnostyczne </w:t>
            </w:r>
            <w:r w:rsidR="00714797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stosowane w terapii manualnej</w:t>
            </w: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  <w:r w:rsidR="00714797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Potrafi zinterpretować wyniki badania i na ich podstawie opracować strategię leczenia</w:t>
            </w: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1444CC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Egzamin testowy</w:t>
            </w:r>
          </w:p>
        </w:tc>
      </w:tr>
      <w:tr w:rsidR="00626884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4" w:rsidRPr="00DF4AB3" w:rsidRDefault="00626884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4" w:rsidRPr="00DF4AB3" w:rsidRDefault="00626884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FIZ_W08</w:t>
            </w:r>
          </w:p>
          <w:p w:rsidR="00626884" w:rsidRPr="00DF4AB3" w:rsidRDefault="00626884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4" w:rsidRPr="00DF4AB3" w:rsidRDefault="00626884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4" w:rsidRPr="00DF4AB3" w:rsidRDefault="00626884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Wie jaka jest etiologia wybranych</w:t>
            </w:r>
            <w:r w:rsidR="00714797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dysfunkcji narządu ruchu w przypadku których stosować można terapię manualną</w:t>
            </w: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rozumie </w:t>
            </w:r>
          </w:p>
          <w:p w:rsidR="00626884" w:rsidRPr="00DF4AB3" w:rsidRDefault="00714797" w:rsidP="00714797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ich przebieg.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4" w:rsidRPr="00DF4AB3" w:rsidRDefault="00193327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Egzamin testowy</w:t>
            </w:r>
          </w:p>
        </w:tc>
      </w:tr>
      <w:tr w:rsidR="0041176F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FIZ_W09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Zna metody</w:t>
            </w:r>
            <w:r w:rsidR="001444CC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oceny możliwości ruchowych osoby niepełnosprawnej</w:t>
            </w:r>
            <w:r w:rsidR="001444CC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1444CC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Egzamin testowy</w:t>
            </w:r>
          </w:p>
        </w:tc>
      </w:tr>
      <w:tr w:rsidR="0041176F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FIZ_W12</w:t>
            </w:r>
          </w:p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BF334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Zna i rozumie pojęcia z zakresu profilaktyki i ergonomii pracy </w:t>
            </w:r>
            <w:r w:rsidR="00BF334E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fizjoterapeuty</w:t>
            </w: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Zna różnorodne rozwiązania ochronne dla </w:t>
            </w:r>
            <w:r w:rsidR="00BF334E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narządu ruchu pacjenta i terapeuty</w:t>
            </w:r>
            <w:r w:rsidR="001444CC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1444CC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Egzamin testowy</w:t>
            </w:r>
          </w:p>
        </w:tc>
      </w:tr>
      <w:tr w:rsidR="00626884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4" w:rsidRPr="00DF4AB3" w:rsidRDefault="00626884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4" w:rsidRPr="00DF4AB3" w:rsidRDefault="00626884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FIZ_W15</w:t>
            </w:r>
          </w:p>
          <w:p w:rsidR="00626884" w:rsidRPr="00DF4AB3" w:rsidRDefault="00626884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4" w:rsidRPr="00DF4AB3" w:rsidRDefault="00626884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4" w:rsidRPr="00DF4AB3" w:rsidRDefault="00626884" w:rsidP="00BF334E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Zna metodykę wykonywania zabiegów z zakresu </w:t>
            </w:r>
            <w:r w:rsidR="00BF334E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różnych metod terapii manualnej</w:t>
            </w:r>
            <w:r w:rsidR="004928AA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84" w:rsidRPr="00DF4AB3" w:rsidRDefault="00193327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Egzamin testowy</w:t>
            </w:r>
          </w:p>
        </w:tc>
      </w:tr>
      <w:tr w:rsidR="004928AA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A" w:rsidRPr="00DF4AB3" w:rsidRDefault="004928AA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A" w:rsidRPr="00DF4AB3" w:rsidRDefault="004928AA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FIZ_W16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A" w:rsidRPr="00DF4AB3" w:rsidRDefault="004928AA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A" w:rsidRPr="00DF4AB3" w:rsidRDefault="004928AA" w:rsidP="0043016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Wie jakie są wskazania do wykonywania poszczególnych procedur </w:t>
            </w:r>
            <w:r w:rsidR="00430161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zabiegów manualnych.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A" w:rsidRPr="00DF4AB3" w:rsidRDefault="00193327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Egzamin testowy</w:t>
            </w:r>
          </w:p>
        </w:tc>
      </w:tr>
      <w:tr w:rsidR="004928AA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A" w:rsidRPr="00DF4AB3" w:rsidRDefault="004928AA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A" w:rsidRPr="00DF4AB3" w:rsidRDefault="004928AA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FIZ_W17</w:t>
            </w:r>
          </w:p>
          <w:p w:rsidR="004928AA" w:rsidRPr="00DF4AB3" w:rsidRDefault="004928AA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4928AA" w:rsidRPr="00DF4AB3" w:rsidRDefault="004928AA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A" w:rsidRPr="00DF4AB3" w:rsidRDefault="004928AA" w:rsidP="004928A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A" w:rsidRPr="00DF4AB3" w:rsidRDefault="004928AA" w:rsidP="0043016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Wie jakie są zagrożenia i trudności w wykonywaniu poszczególnych zabiegów z zakresu terapii manualnej oraz zna przeciwwskazania do ich stosowania</w:t>
            </w:r>
            <w:r w:rsidR="00430161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A" w:rsidRPr="00DF4AB3" w:rsidRDefault="00193327" w:rsidP="0049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Egzamin testowy</w:t>
            </w:r>
          </w:p>
        </w:tc>
      </w:tr>
      <w:tr w:rsidR="0041176F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FIZ_W20</w:t>
            </w:r>
          </w:p>
          <w:p w:rsidR="0041176F" w:rsidRPr="00DF4AB3" w:rsidRDefault="0041176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43016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Zna zagadnienia i terminologię stosowaną w prowadzeniu </w:t>
            </w:r>
            <w:r w:rsidR="00430161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działań </w:t>
            </w: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terapeutycznych z pacjentem</w:t>
            </w:r>
            <w:r w:rsidR="001444CC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Egzamin testowy</w:t>
            </w:r>
          </w:p>
        </w:tc>
      </w:tr>
      <w:tr w:rsidR="00DF4AB3" w:rsidRPr="00DF4AB3" w:rsidTr="00DF4AB3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3" w:rsidRPr="00DF4AB3" w:rsidRDefault="00DF4AB3" w:rsidP="00A9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Umiejętności</w:t>
            </w:r>
          </w:p>
        </w:tc>
      </w:tr>
      <w:tr w:rsidR="0041176F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FIZ_U07</w:t>
            </w:r>
          </w:p>
          <w:p w:rsidR="0041176F" w:rsidRPr="00DF4AB3" w:rsidRDefault="0041176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M1_U05</w:t>
            </w:r>
          </w:p>
          <w:p w:rsidR="0041176F" w:rsidRPr="00DF4AB3" w:rsidRDefault="0041176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M1_U04</w:t>
            </w:r>
          </w:p>
          <w:p w:rsidR="0041176F" w:rsidRPr="00DF4AB3" w:rsidRDefault="0041176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M1_U03</w:t>
            </w:r>
          </w:p>
          <w:p w:rsidR="0041176F" w:rsidRPr="00DF4AB3" w:rsidRDefault="0041176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41176F" w:rsidP="00B165E9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Potrafi zaplanować, przeprowadzić i zinterpretować działania diagnostyczne w obrębie poszczególnych </w:t>
            </w:r>
            <w:r w:rsidR="00B165E9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metod terapii manualnej i planować na ich podstawie terapię</w:t>
            </w:r>
            <w:r w:rsidR="001444CC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Odpowiedź ustna, obserwacja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FIZ_U08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M1_U05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M1_U04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B165E9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Potrafi zaplanować i przeprowadzić działania profilaktyki osób zagroż</w:t>
            </w:r>
            <w:r w:rsidR="00B165E9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onych różnymi dysfunkcjami podlegającymi leczeniu manualnemu</w:t>
            </w: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Odpowiedź ustna, obserwacja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FIZ_U10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M1_U05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M1_U04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M1_U03</w:t>
            </w:r>
          </w:p>
          <w:p w:rsidR="001444CC" w:rsidRPr="00DF4AB3" w:rsidRDefault="00B165E9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M1_U10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B165E9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Potrafi zaplanować, przygotować, przeprowadzić oraz ewoluować działania usprawniające pacjentów w działach dysfunkcji narządu ruchu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Odpowiedź ustna, obserwacja</w:t>
            </w:r>
          </w:p>
        </w:tc>
      </w:tr>
      <w:tr w:rsidR="00DF4AB3" w:rsidRPr="00DF4AB3" w:rsidTr="00DF4AB3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3" w:rsidRPr="00DF4AB3" w:rsidRDefault="00DF4AB3" w:rsidP="00A9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Kompetencje społeczne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Ma świadomość poziomu swojej wiedzy i umiejętności, zdaje sobie sprawę z konieczności ciągłego dokształcania się zawodowego i rozwoju osobistego.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Obserwacja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FIZ_K02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M1_K02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Jest świadomy własnych ograniczeń, potrafi określić swoje braki i wątpliwości, potrafi zwrócić się z prośbą o radę do osób z większym doświadczeniem.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Obserwacja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DF4AB3">
            <w:pPr>
              <w:keepNext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FIZ_K06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M1_K06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Potrafi rozwiązywać problemy związane z wykonywaniem zawodu, współdziała interdyscyplinarnie.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Obserwacja</w:t>
            </w:r>
          </w:p>
        </w:tc>
      </w:tr>
      <w:tr w:rsidR="001444CC" w:rsidRPr="00DF4AB3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F4AB3" w:rsidRDefault="001444CC" w:rsidP="00DF4AB3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1444CC" w:rsidRPr="00DF4AB3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Stacjonarne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udział w wykładach = 12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udział w ćwiczeniach </w:t>
            </w:r>
          </w:p>
          <w:p w:rsidR="00DF4AB3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przygotowanie do ćwiczeń </w:t>
            </w:r>
          </w:p>
          <w:p w:rsidR="001444CC" w:rsidRPr="00DF4AB3" w:rsidRDefault="00497DD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przygotowanie do wykładu = 10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przygotowanie do egzaminu = 12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realizacja zadań projektowych 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e-learning </w:t>
            </w:r>
          </w:p>
          <w:p w:rsidR="001444CC" w:rsidRPr="00DF4AB3" w:rsidRDefault="00497DD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zaliczenie/egzamin = 2</w:t>
            </w:r>
          </w:p>
          <w:p w:rsidR="001444CC" w:rsidRPr="00DF4AB3" w:rsidRDefault="00497DD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laboratorium = 32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RAZEM:</w:t>
            </w:r>
            <w:r w:rsidR="00497DD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68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Liczba punktów  ECTS:</w:t>
            </w:r>
            <w:r w:rsidR="00497DD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2,5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 tym w ramach zajęć praktycznych:</w:t>
            </w:r>
            <w:r w:rsidR="00497DD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</w:t>
            </w:r>
          </w:p>
          <w:p w:rsidR="001444CC" w:rsidRPr="00DF4AB3" w:rsidRDefault="001444CC" w:rsidP="00A93F2C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Niestacjonarne</w:t>
            </w:r>
          </w:p>
          <w:p w:rsidR="001444CC" w:rsidRPr="00DF4AB3" w:rsidRDefault="00497DD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udział w wykładach = 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udział w ćwiczeniach 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przygotowanie do ćwiczeń </w:t>
            </w:r>
          </w:p>
          <w:p w:rsidR="001444CC" w:rsidRPr="00DF4AB3" w:rsidRDefault="00497DD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przygotowanie do wykładu =</w:t>
            </w:r>
          </w:p>
          <w:p w:rsidR="001444CC" w:rsidRPr="00DF4AB3" w:rsidRDefault="00497DDF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przygotowanie do egzaminu = 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realizacja zadań projektowych 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e-learning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zaliczenie/egzamin = 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inne  (określ jakie) 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RAZEM: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Liczba punktów  ECTS: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 tym w ramach zajęć praktycznych: -----</w:t>
            </w:r>
          </w:p>
          <w:p w:rsidR="001444CC" w:rsidRPr="00DF4AB3" w:rsidRDefault="001444CC" w:rsidP="00A93F2C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1444CC" w:rsidRPr="00DF4AB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WARUNKI WSTĘPNE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Opanowanie podstawowych wiadomości z zakresu anatomii opisowej i funkcjonalnej człowieka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>TREŚCI PRZEDMIOTU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A93F2C" w:rsidRPr="00DF4AB3" w:rsidRDefault="00E1549D" w:rsidP="00E15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Wprowadzenie do przedmiotu t</w:t>
            </w:r>
            <w:r w:rsidR="00A93F2C" w:rsidRPr="00DF4AB3">
              <w:rPr>
                <w:rFonts w:ascii="Arial Narrow" w:hAnsi="Arial Narrow"/>
                <w:color w:val="000000"/>
                <w:sz w:val="20"/>
                <w:szCs w:val="20"/>
              </w:rPr>
              <w:t>erapia manualna. Definicje. Historia. Wskazania i przeciwwskazania. Zapoznanie z podstawowymi pojęciami.</w:t>
            </w:r>
          </w:p>
          <w:p w:rsidR="00E1549D" w:rsidRPr="00DF4AB3" w:rsidRDefault="00E1549D" w:rsidP="00E15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Badanie dla potrzeb terapii manualnej. Analiza struktur kurczliwych i niekurczliwych. Gra stawowa. Wzorce torebkowe. Czucie końcowe ruchu.</w:t>
            </w:r>
          </w:p>
          <w:p w:rsidR="00E1549D" w:rsidRPr="00DF4AB3" w:rsidRDefault="00E1549D" w:rsidP="00E15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Podstawy teoretyczne metody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Kaltenborna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Maitlanda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. Reguła wklęsło-wypukła. Stopnie zabiegowe. Zasady postępowania w zależności od okresu dysfunkcji.</w:t>
            </w:r>
          </w:p>
          <w:p w:rsidR="00E1549D" w:rsidRPr="00DF4AB3" w:rsidRDefault="00E1549D" w:rsidP="00E15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Podstawy teoretyczne metod: McKenziego i Mulligana. Zespoły zaburzeń posturalnych, funkcjonalnych i strukturalnych. Objaw centralizacji. Mobilizacje z ruchem.</w:t>
            </w:r>
          </w:p>
          <w:p w:rsidR="00E1549D" w:rsidRPr="00DF4AB3" w:rsidRDefault="00E1549D" w:rsidP="00E15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Techniki tkanek miękkich: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poizometryczna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relaksacja, masaż funkcjonalny, masaż poprzeczny,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neuromobilizacje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. Mobilizacje z impulsem. Teorie działania. Przeciwwskazania. Zasady stosowania.</w:t>
            </w:r>
          </w:p>
          <w:p w:rsidR="00E1549D" w:rsidRPr="00DF4AB3" w:rsidRDefault="00E1549D" w:rsidP="00E15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Anatomia funkcjonalna, diagnostyka i sposoby postępowania terapeutycznego w przypadku dysfunkcji obręczy barkowej i dystalnej części kończyny górnej.</w:t>
            </w:r>
          </w:p>
          <w:p w:rsidR="00E1549D" w:rsidRPr="00DF4AB3" w:rsidRDefault="00E1549D" w:rsidP="00E15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Anatomia funkcjonalna, diagnostyka i sposoby postępowania terapeutycznego w przypadku dysfunkcji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obręzy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miednicznej i części dystalnej kończyny dolnej.</w:t>
            </w:r>
          </w:p>
          <w:p w:rsidR="001444CC" w:rsidRPr="00DF4AB3" w:rsidRDefault="00E1549D" w:rsidP="00E15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Anatomia funkcjonalna, diagnostyka i sposoby postępowania terapeutycznego w przypadku dysfunkcji kręgosłupa.</w:t>
            </w:r>
          </w:p>
          <w:p w:rsidR="001444CC" w:rsidRPr="00DF4AB3" w:rsidRDefault="001444CC" w:rsidP="00E1549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1444CC" w:rsidRPr="00DF4AB3" w:rsidRDefault="001444CC" w:rsidP="00E1549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Treści realizowane w formie e-learning: -----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OBOWIĄZKOWA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C" w:rsidRPr="00DF4AB3" w:rsidRDefault="00A93F2C" w:rsidP="00A93F2C">
            <w:pPr>
              <w:widowControl w:val="0"/>
              <w:numPr>
                <w:ilvl w:val="0"/>
                <w:numId w:val="2"/>
              </w:numPr>
              <w:tabs>
                <w:tab w:val="clear" w:pos="1428"/>
              </w:tabs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Kaltenborn</w:t>
            </w:r>
            <w:proofErr w:type="spellEnd"/>
            <w:r w:rsidR="00875CB2"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F.</w:t>
            </w: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„Manualne mobilizacje stawów kończyn”,  Wydawnictwo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Rolewski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, Toruń 1998 (lub późniejsze wydania).</w:t>
            </w:r>
          </w:p>
          <w:p w:rsidR="00A93F2C" w:rsidRPr="00DF4AB3" w:rsidRDefault="00A93F2C" w:rsidP="00A93F2C">
            <w:pPr>
              <w:widowControl w:val="0"/>
              <w:numPr>
                <w:ilvl w:val="0"/>
                <w:numId w:val="2"/>
              </w:numPr>
              <w:tabs>
                <w:tab w:val="clear" w:pos="1428"/>
              </w:tabs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Kalteborn</w:t>
            </w:r>
            <w:proofErr w:type="spellEnd"/>
            <w:r w:rsidR="00875CB2"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F</w:t>
            </w: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„Kręgosłup. Badanie manualne i mobilizacja”,  Wydawnictwo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Rolewski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, Toruń 1988 (lub późniejsze wydania).</w:t>
            </w:r>
          </w:p>
          <w:p w:rsidR="00A93F2C" w:rsidRPr="00DF4AB3" w:rsidRDefault="00A93F2C" w:rsidP="00A93F2C">
            <w:pPr>
              <w:widowControl w:val="0"/>
              <w:numPr>
                <w:ilvl w:val="0"/>
                <w:numId w:val="2"/>
              </w:numPr>
              <w:tabs>
                <w:tab w:val="clear" w:pos="1428"/>
              </w:tabs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Kenneth A. Olson „Terapia manualna kręgosłupa”,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Elsevier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Urban &amp; Partner, Wrocław, 2011.</w:t>
            </w:r>
          </w:p>
          <w:p w:rsidR="001444CC" w:rsidRPr="00DF4AB3" w:rsidRDefault="00A93F2C" w:rsidP="00A93F2C">
            <w:pPr>
              <w:widowControl w:val="0"/>
              <w:numPr>
                <w:ilvl w:val="0"/>
                <w:numId w:val="2"/>
              </w:numPr>
              <w:tabs>
                <w:tab w:val="clear" w:pos="1428"/>
              </w:tabs>
              <w:autoSpaceDE w:val="0"/>
              <w:autoSpaceDN w:val="0"/>
              <w:adjustRightInd w:val="0"/>
              <w:spacing w:after="0" w:line="240" w:lineRule="auto"/>
              <w:ind w:left="333" w:hanging="333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Nicola J.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Petty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„Badanie i ocena narządu ruchu”,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Elsevier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Urban &amp; Partner, Wrocław, 2010.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C" w:rsidRPr="00DF4AB3" w:rsidRDefault="00A93F2C" w:rsidP="00A93F2C">
            <w:pPr>
              <w:numPr>
                <w:ilvl w:val="0"/>
                <w:numId w:val="13"/>
              </w:numPr>
              <w:spacing w:after="0" w:line="240" w:lineRule="auto"/>
              <w:ind w:left="355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Leon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Chaitow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„Techniki energii mięśniowej”,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Elsevier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Urban &amp; Partner, Wrocław, 2010.</w:t>
            </w:r>
          </w:p>
          <w:p w:rsidR="00A93F2C" w:rsidRPr="00DF4AB3" w:rsidRDefault="00A93F2C" w:rsidP="00A93F2C">
            <w:pPr>
              <w:numPr>
                <w:ilvl w:val="0"/>
                <w:numId w:val="13"/>
              </w:numPr>
              <w:spacing w:after="0" w:line="240" w:lineRule="auto"/>
              <w:ind w:left="355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Leon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Chaitow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„Techniki rozluźnienia pozycyjnego”,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Elsevier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Urban &amp; Partner, Wrocław, 2011.</w:t>
            </w:r>
          </w:p>
          <w:p w:rsidR="00A93F2C" w:rsidRDefault="00A93F2C" w:rsidP="00A93F2C">
            <w:pPr>
              <w:numPr>
                <w:ilvl w:val="0"/>
                <w:numId w:val="13"/>
              </w:numPr>
              <w:spacing w:after="0" w:line="240" w:lineRule="auto"/>
              <w:ind w:left="355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Leon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Chaitow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„Techniki nerwowo-mięśniowe”, </w:t>
            </w:r>
            <w:proofErr w:type="spellStart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Elsevier</w:t>
            </w:r>
            <w:proofErr w:type="spellEnd"/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 Urban &amp; Partner, Wrocław, 2012.</w:t>
            </w:r>
          </w:p>
          <w:p w:rsidR="00DF4AB3" w:rsidRPr="00DF4AB3" w:rsidRDefault="00DF4AB3" w:rsidP="00DF4AB3">
            <w:pPr>
              <w:spacing w:after="0" w:line="240" w:lineRule="auto"/>
              <w:ind w:left="355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444CC" w:rsidRPr="00DF4AB3" w:rsidRDefault="001444CC" w:rsidP="00A93F2C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Zalecane czasopisma naukowe:</w:t>
            </w:r>
          </w:p>
          <w:p w:rsidR="001444CC" w:rsidRPr="00DF4AB3" w:rsidRDefault="001444CC" w:rsidP="00A93F2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3" w:hanging="33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Fizjoterapia – kwartalnik naukowy PTF, Wydawnictwo AWF we Wrocławiu.</w:t>
            </w:r>
          </w:p>
          <w:p w:rsidR="001444CC" w:rsidRPr="00DF4AB3" w:rsidRDefault="001444CC" w:rsidP="00A93F2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3" w:hanging="33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Postępy Rehabilitacji – kwartalnik naukowy AWF w Warszawie.</w:t>
            </w:r>
          </w:p>
          <w:p w:rsidR="001444CC" w:rsidRPr="00DF4AB3" w:rsidRDefault="001444CC" w:rsidP="00A93F2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3" w:hanging="33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Fizjoterapia Polska – kwartalnik naukowy.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METODY NAUCZANIA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formie bezpośredniej: </w:t>
            </w:r>
          </w:p>
          <w:p w:rsidR="001444CC" w:rsidRPr="00DF4AB3" w:rsidRDefault="001444CC" w:rsidP="00A93F2C">
            <w:pPr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Metody podające: wykład problemowy, metody problemowe, metody aktywizujące, dyskusja dydaktyczna związana z wykładem</w:t>
            </w:r>
          </w:p>
          <w:p w:rsidR="001444CC" w:rsidRPr="00DF4AB3" w:rsidRDefault="001444CC" w:rsidP="00A93F2C">
            <w:pPr>
              <w:spacing w:after="0" w:line="240" w:lineRule="auto"/>
              <w:ind w:left="333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W formie e-learning: -----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Prezentacja multimedialna, pomoce dydaktyczne</w:t>
            </w:r>
            <w:r w:rsidR="00A93F2C" w:rsidRPr="00DF4AB3">
              <w:rPr>
                <w:rFonts w:ascii="Arial Narrow" w:hAnsi="Arial Narrow"/>
                <w:color w:val="000000"/>
                <w:sz w:val="20"/>
                <w:szCs w:val="20"/>
              </w:rPr>
              <w:t>: model szkieletu, modele stawów</w:t>
            </w: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PROJEKT</w:t>
            </w:r>
          </w:p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  <w:lang w:val="sv-SE"/>
              </w:rPr>
            </w:pPr>
          </w:p>
        </w:tc>
      </w:tr>
      <w:tr w:rsidR="001444CC" w:rsidRPr="00DF4AB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1444CC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B3" w:rsidRDefault="00DF4AB3" w:rsidP="00DF4A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="001444CC"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gzamin testowy</w:t>
            </w:r>
          </w:p>
          <w:p w:rsidR="00DF4AB3" w:rsidRDefault="00DF4AB3" w:rsidP="00DF4A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odpowiedź ustna</w:t>
            </w:r>
          </w:p>
          <w:p w:rsidR="001444CC" w:rsidRPr="00DF4AB3" w:rsidRDefault="0049232E" w:rsidP="00DF4A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color w:val="000000"/>
                <w:sz w:val="20"/>
                <w:szCs w:val="20"/>
              </w:rPr>
              <w:t>obserwacja</w:t>
            </w:r>
          </w:p>
        </w:tc>
      </w:tr>
      <w:tr w:rsidR="001444CC" w:rsidRPr="00DF4AB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F4AB3" w:rsidRDefault="00DF6A6D" w:rsidP="00A93F2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FORMA</w:t>
            </w:r>
            <w:r w:rsidR="001444CC" w:rsidRPr="00DF4AB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F4AB3" w:rsidRDefault="00A93F2C" w:rsidP="00A93F2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4AB3">
              <w:rPr>
                <w:rFonts w:ascii="Arial Narrow" w:hAnsi="Arial Narrow"/>
                <w:color w:val="000000"/>
                <w:sz w:val="20"/>
                <w:szCs w:val="20"/>
              </w:rPr>
              <w:t>W</w:t>
            </w:r>
            <w:r w:rsidR="001444CC" w:rsidRPr="00DF4AB3">
              <w:rPr>
                <w:rFonts w:ascii="Arial Narrow" w:hAnsi="Arial Narrow"/>
                <w:color w:val="000000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F4AB3" w:rsidRDefault="0012441D" w:rsidP="00A93F2C">
      <w:pPr>
        <w:pStyle w:val="Akapitzlist"/>
        <w:spacing w:after="0" w:line="240" w:lineRule="auto"/>
        <w:jc w:val="both"/>
        <w:rPr>
          <w:rFonts w:ascii="Arial Narrow" w:hAnsi="Arial Narrow" w:cs="Arial"/>
          <w:i/>
          <w:color w:val="000000"/>
          <w:sz w:val="20"/>
          <w:szCs w:val="20"/>
        </w:rPr>
      </w:pPr>
    </w:p>
    <w:p w:rsidR="0074745A" w:rsidRPr="00DF4AB3" w:rsidRDefault="0074745A" w:rsidP="00A93F2C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DF4AB3">
        <w:rPr>
          <w:rFonts w:ascii="Arial Narrow" w:hAnsi="Arial Narrow"/>
          <w:color w:val="000000"/>
          <w:sz w:val="20"/>
          <w:szCs w:val="20"/>
        </w:rPr>
        <w:t xml:space="preserve">Autor sylabusa: dr hab. Rafał Gnat prof. </w:t>
      </w:r>
      <w:proofErr w:type="spellStart"/>
      <w:r w:rsidRPr="00DF4AB3">
        <w:rPr>
          <w:rFonts w:ascii="Arial Narrow" w:hAnsi="Arial Narrow"/>
          <w:color w:val="000000"/>
          <w:sz w:val="20"/>
          <w:szCs w:val="20"/>
        </w:rPr>
        <w:t>nadzw</w:t>
      </w:r>
      <w:proofErr w:type="spellEnd"/>
      <w:r w:rsidRPr="00DF4AB3">
        <w:rPr>
          <w:rFonts w:ascii="Arial Narrow" w:hAnsi="Arial Narrow"/>
          <w:color w:val="000000"/>
          <w:sz w:val="20"/>
          <w:szCs w:val="20"/>
        </w:rPr>
        <w:t>. WSB</w:t>
      </w:r>
    </w:p>
    <w:p w:rsidR="0074745A" w:rsidRPr="00DF4AB3" w:rsidRDefault="0074745A" w:rsidP="00A93F2C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DF4AB3">
        <w:rPr>
          <w:rFonts w:ascii="Arial Narrow" w:hAnsi="Arial Narrow"/>
          <w:color w:val="000000"/>
          <w:sz w:val="20"/>
          <w:szCs w:val="20"/>
        </w:rPr>
        <w:t>Data opracowania: 02 września 2012</w:t>
      </w:r>
    </w:p>
    <w:p w:rsidR="00AC6170" w:rsidRPr="00DF4AB3" w:rsidRDefault="00AC6170" w:rsidP="00A93F2C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sectPr w:rsidR="00AC6170" w:rsidRPr="00DF4AB3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4FC"/>
    <w:multiLevelType w:val="hybridMultilevel"/>
    <w:tmpl w:val="ED3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7E67"/>
    <w:multiLevelType w:val="hybridMultilevel"/>
    <w:tmpl w:val="68840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831DD"/>
    <w:multiLevelType w:val="hybridMultilevel"/>
    <w:tmpl w:val="74A44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B3E81"/>
    <w:multiLevelType w:val="hybridMultilevel"/>
    <w:tmpl w:val="2606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E6D72"/>
    <w:multiLevelType w:val="hybridMultilevel"/>
    <w:tmpl w:val="84B82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93327"/>
    <w:rsid w:val="00195114"/>
    <w:rsid w:val="001D2454"/>
    <w:rsid w:val="001F77DA"/>
    <w:rsid w:val="002000FE"/>
    <w:rsid w:val="002844A9"/>
    <w:rsid w:val="002A2C52"/>
    <w:rsid w:val="00305FCA"/>
    <w:rsid w:val="003644B0"/>
    <w:rsid w:val="0041176F"/>
    <w:rsid w:val="00430161"/>
    <w:rsid w:val="00435E9A"/>
    <w:rsid w:val="0049232E"/>
    <w:rsid w:val="004928AA"/>
    <w:rsid w:val="00497DDF"/>
    <w:rsid w:val="00565D3A"/>
    <w:rsid w:val="005E6031"/>
    <w:rsid w:val="00601CBC"/>
    <w:rsid w:val="00610790"/>
    <w:rsid w:val="00626884"/>
    <w:rsid w:val="0067002A"/>
    <w:rsid w:val="006B7886"/>
    <w:rsid w:val="00714797"/>
    <w:rsid w:val="0074745A"/>
    <w:rsid w:val="00761E71"/>
    <w:rsid w:val="007C5651"/>
    <w:rsid w:val="007E0540"/>
    <w:rsid w:val="0083306B"/>
    <w:rsid w:val="00875CB2"/>
    <w:rsid w:val="0088742A"/>
    <w:rsid w:val="008A63EE"/>
    <w:rsid w:val="009277A8"/>
    <w:rsid w:val="00951624"/>
    <w:rsid w:val="009E57CC"/>
    <w:rsid w:val="00A93F2C"/>
    <w:rsid w:val="00AC6170"/>
    <w:rsid w:val="00B165E9"/>
    <w:rsid w:val="00B36B65"/>
    <w:rsid w:val="00BA08B2"/>
    <w:rsid w:val="00BD58B9"/>
    <w:rsid w:val="00BE028B"/>
    <w:rsid w:val="00BE0DFE"/>
    <w:rsid w:val="00BF334E"/>
    <w:rsid w:val="00CF18AF"/>
    <w:rsid w:val="00D127A9"/>
    <w:rsid w:val="00D76A02"/>
    <w:rsid w:val="00DB0BE5"/>
    <w:rsid w:val="00DF4AB3"/>
    <w:rsid w:val="00DF6A6D"/>
    <w:rsid w:val="00E1549D"/>
    <w:rsid w:val="00E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2015-05-18T10:12:00Z</dcterms:created>
  <dcterms:modified xsi:type="dcterms:W3CDTF">2015-05-21T12:12:00Z</dcterms:modified>
</cp:coreProperties>
</file>