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54E35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54E35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4F5EEF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1014E" w:rsidRPr="00A1014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Przedmioty swobodnego wyboru/</w:t>
            </w:r>
            <w:r w:rsidR="004F5EEF">
              <w:rPr>
                <w:sz w:val="20"/>
              </w:rPr>
              <w:t xml:space="preserve"> </w:t>
            </w:r>
            <w:r w:rsidR="004F5EEF" w:rsidRPr="004F5EEF">
              <w:rPr>
                <w:rFonts w:ascii="Arial Narrow" w:hAnsi="Arial Narrow" w:cs="Arial"/>
                <w:b/>
                <w:bCs/>
                <w:sz w:val="20"/>
                <w:szCs w:val="20"/>
              </w:rPr>
              <w:t>Zarządzanie wiedzą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A1014E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6139E5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056B8D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41D" w:rsidRPr="004F5EEF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5EEF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4F5EEF" w:rsidRPr="009E57CC" w:rsidTr="00056B8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F" w:rsidRPr="009E57CC" w:rsidRDefault="004F5EEF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4F5EEF" w:rsidRPr="009E57CC" w:rsidRDefault="004F5EEF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5EEF" w:rsidRPr="009E57CC" w:rsidRDefault="004F5E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EEF" w:rsidRPr="009E57CC" w:rsidRDefault="004F5E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4F5EEF" w:rsidRPr="009E57CC" w:rsidRDefault="004F5E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EEF" w:rsidRPr="009E57CC" w:rsidRDefault="004F5E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4F5EEF" w:rsidRPr="004F5EEF" w:rsidRDefault="004F5EEF" w:rsidP="00056B8D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5EEF">
              <w:rPr>
                <w:rFonts w:ascii="Arial Narrow" w:hAnsi="Arial Narrow" w:cs="Arial"/>
                <w:b/>
                <w:sz w:val="20"/>
                <w:szCs w:val="20"/>
              </w:rPr>
              <w:t>16w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EF" w:rsidRPr="009E57CC" w:rsidRDefault="004F5E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5EEF" w:rsidRPr="009E57CC" w:rsidTr="00056B8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EF" w:rsidRPr="009E57CC" w:rsidRDefault="004F5EEF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4F5EEF" w:rsidRPr="009E57CC" w:rsidRDefault="004F5EEF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F5EEF" w:rsidRPr="009E57CC" w:rsidRDefault="004F5E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EEF" w:rsidRPr="009E57CC" w:rsidRDefault="004F5E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4F5EEF" w:rsidRPr="009E57CC" w:rsidRDefault="004F5E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EEF" w:rsidRPr="009E57CC" w:rsidRDefault="004F5E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  <w:vAlign w:val="center"/>
            <w:hideMark/>
          </w:tcPr>
          <w:p w:rsidR="004F5EEF" w:rsidRPr="004F5EEF" w:rsidRDefault="004F5EEF" w:rsidP="00056B8D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F5EEF">
              <w:rPr>
                <w:rFonts w:ascii="Arial Narrow" w:hAnsi="Arial Narrow" w:cs="Arial"/>
                <w:b/>
                <w:sz w:val="20"/>
                <w:szCs w:val="20"/>
              </w:rPr>
              <w:t>16w/25pr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EF" w:rsidRPr="009E57CC" w:rsidRDefault="004F5E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F5EEF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Pr="009E57CC" w:rsidRDefault="004F5EEF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4F5EEF" w:rsidRPr="009E57CC" w:rsidRDefault="004F5EE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EEF" w:rsidRDefault="00193DD3" w:rsidP="00056B8D">
            <w:pPr>
              <w:pStyle w:val="Standard"/>
              <w:widowControl/>
              <w:snapToGrid w:val="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Prof. dr hab. inż. Leszek Kiełtyka, d</w:t>
            </w:r>
            <w:r w:rsidR="004F5EEF">
              <w:rPr>
                <w:rFonts w:ascii="Arial Narrow" w:hAnsi="Arial Narrow"/>
                <w:szCs w:val="24"/>
              </w:rPr>
              <w:t xml:space="preserve">r Radosław Molenda </w:t>
            </w:r>
          </w:p>
        </w:tc>
      </w:tr>
      <w:tr w:rsidR="004F5EEF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Pr="009E57CC" w:rsidRDefault="004F5EE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4F5EEF" w:rsidRPr="009E57CC" w:rsidRDefault="004F5EE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4F5EEF" w:rsidP="00056B8D">
            <w:pPr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Wykład, projekt</w:t>
            </w:r>
          </w:p>
        </w:tc>
      </w:tr>
      <w:tr w:rsidR="004F5EEF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Pr="009E57CC" w:rsidRDefault="004F5EEF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4F5EEF" w:rsidRPr="009E57CC" w:rsidRDefault="004F5EE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Default="004F5EEF" w:rsidP="004F5EEF">
            <w:pPr>
              <w:snapToGrid w:val="0"/>
              <w:spacing w:after="0"/>
              <w:ind w:left="601" w:hanging="6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Zapoznanie studentów z podstawowymi pojęciami związanymi z zarządzaniem wiedzą. </w:t>
            </w:r>
          </w:p>
          <w:p w:rsidR="004F5EEF" w:rsidRDefault="004F5EEF" w:rsidP="004F5EEF">
            <w:pPr>
              <w:spacing w:after="0"/>
              <w:ind w:left="601" w:hanging="60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Przedstawienie znaczenia procesów zarządzania wiedzą.  </w:t>
            </w:r>
          </w:p>
        </w:tc>
      </w:tr>
      <w:tr w:rsidR="004F5EEF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F5EEF" w:rsidRPr="009E57CC" w:rsidRDefault="004F5EEF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5EEF" w:rsidRPr="009E57CC" w:rsidRDefault="004F5EE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5EEF" w:rsidRPr="009E57CC" w:rsidRDefault="004F5EE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F5EEF" w:rsidRPr="009E57CC" w:rsidRDefault="004F5EE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4F5EEF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Pr="009E57CC" w:rsidRDefault="004F5EEF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Pr="009E57CC" w:rsidRDefault="004F5EE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Pr="009E57CC" w:rsidRDefault="004F5EE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EF" w:rsidRPr="009E57CC" w:rsidRDefault="004F5EEF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F5ABD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1E3129" w:rsidRDefault="003F5A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129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4F5EEF" w:rsidRDefault="003F5ABD" w:rsidP="004F5EE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Definiuje podstawowe terminy związane z zarządzaniem wiedzą,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sprawdzian wiedzy teoretycznej oraz praca pisemna (projekt).</w:t>
            </w:r>
          </w:p>
        </w:tc>
      </w:tr>
      <w:tr w:rsidR="003F5ABD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1E3129" w:rsidRDefault="003F5A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129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4F5EEF" w:rsidRDefault="003F5ABD" w:rsidP="004F5EE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potrafi  opisać najważniejsze koncepcje zarządzania wiedzą,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sprawdzian wiedzy teoretycznej oraz praca pisemna (projekt).</w:t>
            </w:r>
          </w:p>
        </w:tc>
      </w:tr>
      <w:tr w:rsidR="003F5ABD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1E3129" w:rsidRDefault="003F5A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129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4F5EEF" w:rsidRDefault="003F5ABD" w:rsidP="004F5EE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rozróżnia strategie kodyfikacji i personalizacji wiedzy oraz wiedzę ukrytą i jawną,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sprawdzian wiedzy teoretycznej oraz praca pisemna (projekt).</w:t>
            </w:r>
          </w:p>
        </w:tc>
      </w:tr>
      <w:tr w:rsidR="003F5ABD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1E3129" w:rsidRDefault="003F5A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129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charakteryzuje trzy podejścia do zarządzania wiedzą: zasobowe, procesowe i japońskie.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sprawdzian wiedzy teoretycznej oraz praca pisemna (projekt).</w:t>
            </w:r>
          </w:p>
        </w:tc>
      </w:tr>
      <w:tr w:rsidR="003F5ABD" w:rsidRPr="009E57CC" w:rsidTr="005F2C2E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3F5ABD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1E3129" w:rsidRDefault="003F5A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129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4F5EEF" w:rsidRDefault="003F5ABD" w:rsidP="004F5EE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Potrafi dostrzec możliwości zastosowania teorii zarządzania wiedzą w praktyce,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sprawdzian wiedzy teoretycznej oraz praca pisemna (projekt).</w:t>
            </w:r>
          </w:p>
        </w:tc>
      </w:tr>
      <w:tr w:rsidR="003F5ABD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1E3129" w:rsidRDefault="003F5A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129"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4F5EEF" w:rsidRDefault="003F5ABD" w:rsidP="004F5EE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posiada zdolności do rozwiązywania problemów związanych z zarządzaniem wiedzą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sprawdzian wiedzy teoretycznej oraz praca pisemna (projekt).</w:t>
            </w:r>
          </w:p>
        </w:tc>
      </w:tr>
    </w:tbl>
    <w:p w:rsidR="003F5ABD" w:rsidRDefault="003F5ABD">
      <w:r>
        <w:br w:type="page"/>
      </w:r>
      <w:bookmarkStart w:id="0" w:name="_GoBack"/>
      <w:bookmarkEnd w:id="0"/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3F5ABD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1E3129" w:rsidRDefault="003F5A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129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4F5EEF" w:rsidRDefault="003F5ABD" w:rsidP="004F5EE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porównuje różnorodne podejścia do zarządzania wiedzą i ocenia ich znaczenie,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sprawdzian wiedzy teoretycznej oraz praca pisemna (projekt).</w:t>
            </w:r>
          </w:p>
        </w:tc>
      </w:tr>
      <w:tr w:rsidR="003F5ABD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1E3129" w:rsidRDefault="003F5A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129"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4F5EEF" w:rsidRDefault="003F5ABD" w:rsidP="004F5EE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rozróżnia rodzaje wiedzy i ocenia ich przydatność,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sprawdzian wiedzy teoretycznej oraz praca pisemna (projekt).</w:t>
            </w:r>
          </w:p>
        </w:tc>
      </w:tr>
      <w:tr w:rsidR="003F5ABD" w:rsidRPr="009E57CC" w:rsidTr="005F2C2E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3F5ABD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1E3129" w:rsidRDefault="003F5A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129"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4F5EEF" w:rsidRDefault="003F5ABD" w:rsidP="004F5EE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Ma świadomość znaczenia wiedzy i umiejętności zarządzania nią,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4F5EEF" w:rsidRDefault="003F5ABD" w:rsidP="004F5EE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Pisemne zaliczenie jako deklaracja postaw wobec zarządzania wiedzą.</w:t>
            </w:r>
          </w:p>
        </w:tc>
      </w:tr>
      <w:tr w:rsidR="003F5ABD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1E3129" w:rsidRDefault="003F5A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E3129"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3F5ABD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3F5ABD" w:rsidRPr="009E57CC" w:rsidRDefault="003F5ABD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4F5EEF" w:rsidRDefault="003F5ABD" w:rsidP="004F5EEF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rozumie konieczność gotowości do uczenia się przez całe życie,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4F5EEF" w:rsidRDefault="003F5ABD" w:rsidP="004F5EE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Pisemne zaliczenie jako deklaracja postaw wobec zarządzania wiedzą.</w:t>
            </w:r>
          </w:p>
        </w:tc>
      </w:tr>
      <w:tr w:rsidR="003F5ABD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3F5ABD" w:rsidRPr="009E57CC" w:rsidRDefault="003F5AB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3F5ABD" w:rsidRPr="009E57CC" w:rsidRDefault="003F5ABD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F5ABD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52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3F5ABD" w:rsidRPr="009E57CC" w:rsidRDefault="003F5ABD" w:rsidP="00056B8D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 w:cs="Arial"/>
                <w:sz w:val="20"/>
                <w:szCs w:val="20"/>
              </w:rPr>
              <w:t>25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inne  (</w:t>
            </w:r>
            <w:r>
              <w:rPr>
                <w:rFonts w:ascii="Arial Narrow" w:hAnsi="Arial Narrow" w:cs="Arial"/>
                <w:sz w:val="20"/>
                <w:szCs w:val="20"/>
              </w:rPr>
              <w:t>zebranie materiałów do opracowania projektu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) = </w:t>
            </w:r>
            <w:r>
              <w:rPr>
                <w:rFonts w:ascii="Arial Narrow" w:hAnsi="Arial Narrow" w:cs="Arial"/>
                <w:sz w:val="20"/>
                <w:szCs w:val="20"/>
              </w:rPr>
              <w:t>25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102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  <w:p w:rsidR="003F5ABD" w:rsidRPr="009E57CC" w:rsidRDefault="003F5ABD" w:rsidP="00056B8D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3F5ABD" w:rsidRPr="009E57CC" w:rsidRDefault="003F5ABD" w:rsidP="00056B8D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F5AB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3F5ABD" w:rsidRPr="009E57CC" w:rsidRDefault="003F5AB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1E3129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4F5EEF">
              <w:rPr>
                <w:rFonts w:ascii="Arial Narrow" w:hAnsi="Arial Narrow" w:cs="Arial"/>
                <w:sz w:val="20"/>
                <w:szCs w:val="20"/>
              </w:rPr>
              <w:t>Brak</w:t>
            </w:r>
          </w:p>
        </w:tc>
      </w:tr>
      <w:tr w:rsidR="003F5AB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3F5ABD" w:rsidRPr="009E57CC" w:rsidRDefault="003F5AB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F5ABD" w:rsidRPr="009E57CC" w:rsidRDefault="003F5AB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3F5ABD" w:rsidRPr="009E57CC" w:rsidRDefault="003F5AB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F5ABD" w:rsidRPr="009E57CC" w:rsidRDefault="003F5AB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Definicja zarządzania wiedzą. 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Zarządzanie wiedzą a zarządzanie informacją. 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Podstawowe terminy związane z zarządzaniem wiedzą oraz rodzaje wiedzy.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Gospodarka oparta na wiedzy – znaczenie zarządzania wiedzą. 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Podejście procesowe (procesy umożliwiające tworzenie, rozpowszechnianie i wykorzystywanie wiedzy)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Podejście japońskie (wiedza jawna i ukryta; procesy konwersji wiedzy: internalizacja, socjalizacja, eksternalizacja, kombinacja)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Podejście zasobowe (wiedza jako najważniejszy zasób) 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Strategie kodyfikacji i personalizacji wiedzy 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Analiza wiedzy – wyszukiwanie jej luk oraz pozyskiwanie wiedzy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Dzielenie się wiedzą i jej rozpowszechnianie – bariery utrudniające dzielenie się wiedzą 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Technologie informacyjne służące wspomaganiu zarządzania wiedzą w organizacji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Podstawowe zagadnienia związane z kapitałem intelektualnym oraz jego pomiarem  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Specyfika pracowników wiedzy oraz zarządzania nimi 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Mentoring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 zarządzanie wiedzą 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Innowacyjność a zarządzanie wiedzą </w:t>
            </w:r>
          </w:p>
          <w:p w:rsidR="003F5ABD" w:rsidRPr="004F5EEF" w:rsidRDefault="003F5ABD" w:rsidP="004F5EEF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4F5EEF">
              <w:rPr>
                <w:rFonts w:ascii="Arial Narrow" w:hAnsi="Arial Narrow"/>
                <w:sz w:val="20"/>
              </w:rPr>
              <w:t>Stres informacyjny jako zjawisko związane z procesami zarządzania wiedzą</w:t>
            </w:r>
          </w:p>
          <w:p w:rsidR="003F5ABD" w:rsidRPr="009E57CC" w:rsidRDefault="003F5ABD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3F5ABD" w:rsidRPr="009E57CC" w:rsidRDefault="003F5ABD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3F5AB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3F5ABD" w:rsidRPr="009E57CC" w:rsidRDefault="003F5AB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5F2C2E" w:rsidRDefault="003F5ABD" w:rsidP="004F5EEF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5F2C2E">
              <w:rPr>
                <w:rFonts w:ascii="Arial Narrow" w:hAnsi="Arial Narrow"/>
                <w:sz w:val="20"/>
              </w:rPr>
              <w:t xml:space="preserve">Grudzewski W.M., Hejduk I.K., Zarządzanie wiedzą w przedsiębiorstwach, </w:t>
            </w:r>
            <w:proofErr w:type="spellStart"/>
            <w:r w:rsidRPr="005F2C2E">
              <w:rPr>
                <w:rFonts w:ascii="Arial Narrow" w:hAnsi="Arial Narrow"/>
                <w:sz w:val="20"/>
              </w:rPr>
              <w:t>Difin</w:t>
            </w:r>
            <w:proofErr w:type="spellEnd"/>
            <w:r w:rsidRPr="005F2C2E">
              <w:rPr>
                <w:rFonts w:ascii="Arial Narrow" w:hAnsi="Arial Narrow"/>
                <w:sz w:val="20"/>
              </w:rPr>
              <w:t>,  Warszawa 2004.</w:t>
            </w:r>
          </w:p>
          <w:p w:rsidR="003F5ABD" w:rsidRPr="005F2C2E" w:rsidRDefault="003F5ABD" w:rsidP="001E3129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5F2C2E">
              <w:rPr>
                <w:rFonts w:ascii="Arial Narrow" w:hAnsi="Arial Narrow"/>
                <w:sz w:val="20"/>
              </w:rPr>
              <w:t xml:space="preserve">Kowalczyk A., Bogdan Nogalski B., Zarządzanie wiedzą, Koncepcja i narzędzia,  </w:t>
            </w:r>
            <w:proofErr w:type="spellStart"/>
            <w:r w:rsidRPr="005F2C2E">
              <w:rPr>
                <w:rFonts w:ascii="Arial Narrow" w:hAnsi="Arial Narrow"/>
                <w:sz w:val="20"/>
              </w:rPr>
              <w:t>Difin</w:t>
            </w:r>
            <w:proofErr w:type="spellEnd"/>
            <w:r w:rsidRPr="005F2C2E">
              <w:rPr>
                <w:rFonts w:ascii="Arial Narrow" w:hAnsi="Arial Narrow"/>
                <w:sz w:val="20"/>
              </w:rPr>
              <w:t>, Warszawa 2007.</w:t>
            </w:r>
          </w:p>
        </w:tc>
      </w:tr>
      <w:tr w:rsidR="003F5AB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BD" w:rsidRPr="009E57CC" w:rsidRDefault="003F5AB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F5ABD" w:rsidRPr="009E57CC" w:rsidRDefault="003F5AB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5F2C2E" w:rsidRDefault="003F5ABD" w:rsidP="004F5EEF">
            <w:pPr>
              <w:pStyle w:val="Tekstpodstawowy"/>
              <w:numPr>
                <w:ilvl w:val="0"/>
                <w:numId w:val="1"/>
              </w:numPr>
              <w:snapToGrid w:val="0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5F2C2E">
              <w:rPr>
                <w:rFonts w:ascii="Arial Narrow" w:hAnsi="Arial Narrow"/>
                <w:sz w:val="20"/>
              </w:rPr>
              <w:t>Batorski J., Organizacja efektywnie ucząca się, Jarema Batorski, Wyższa Szkoła Biznesu w Dąbrowie Górniczej, Dąbrowa Górnicza 2002.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Gladstone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B., Zarządzanie wiedzą, Knowledge management, Wydawnictwo Petit, Warszawa 2004.</w:t>
            </w:r>
          </w:p>
          <w:p w:rsidR="003F5ABD" w:rsidRPr="001E3129" w:rsidRDefault="003F5ABD" w:rsidP="001E31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3129">
              <w:rPr>
                <w:rFonts w:ascii="Arial Narrow" w:hAnsi="Arial Narrow"/>
                <w:sz w:val="20"/>
                <w:szCs w:val="20"/>
              </w:rPr>
              <w:t>Evans C., Zarządzanie wiedzą, Polskie Wydawnictwo Ekonomiczne, Warszawa 2005.</w:t>
            </w:r>
          </w:p>
          <w:p w:rsidR="003F5ABD" w:rsidRDefault="003F5ABD" w:rsidP="001E31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3129">
              <w:rPr>
                <w:rFonts w:ascii="Arial Narrow" w:hAnsi="Arial Narrow"/>
                <w:sz w:val="20"/>
                <w:szCs w:val="20"/>
              </w:rPr>
              <w:t xml:space="preserve">Davenport T. H., Zarządzanie pracownikami wiedzy, </w:t>
            </w:r>
            <w:proofErr w:type="spellStart"/>
            <w:r w:rsidRPr="001E3129">
              <w:rPr>
                <w:rFonts w:ascii="Arial Narrow" w:hAnsi="Arial Narrow"/>
                <w:sz w:val="20"/>
                <w:szCs w:val="20"/>
              </w:rPr>
              <w:t>Wolters</w:t>
            </w:r>
            <w:proofErr w:type="spellEnd"/>
            <w:r w:rsidRPr="001E312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E3129">
              <w:rPr>
                <w:rFonts w:ascii="Arial Narrow" w:hAnsi="Arial Narrow"/>
                <w:sz w:val="20"/>
                <w:szCs w:val="20"/>
              </w:rPr>
              <w:t>Kluwer</w:t>
            </w:r>
            <w:proofErr w:type="spellEnd"/>
            <w:r w:rsidRPr="001E3129">
              <w:rPr>
                <w:rFonts w:ascii="Arial Narrow" w:hAnsi="Arial Narrow"/>
                <w:sz w:val="20"/>
                <w:szCs w:val="20"/>
              </w:rPr>
              <w:t xml:space="preserve"> Polska, Kraków 2007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Gołuchowski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J.,.Technologie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informatyczne w zarządzaniu wiedzą w organizacji, Wydawnictwo Akademii Ekonomicznej im. Karola Adamieckiego w Katowicach, Katowice 2007.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Łobejko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S.,Systemy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informacyjne w zarządzaniu wiedzą i innowacją w przedsiębiorstwie, Szkoła Główna Handlowa, Warszawa 2004.</w:t>
            </w:r>
          </w:p>
          <w:p w:rsidR="003F5ABD" w:rsidRPr="005F2C2E" w:rsidRDefault="003F5ABD" w:rsidP="004F5EEF">
            <w:pPr>
              <w:pStyle w:val="Tekstpodstawowy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5F2C2E">
              <w:rPr>
                <w:rFonts w:ascii="Arial Narrow" w:hAnsi="Arial Narrow"/>
                <w:sz w:val="20"/>
              </w:rPr>
              <w:t>Materska M., Informacja w organizacjach społeczeństwa, Wydawnictwo SBP, Warszawa 2007.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Materska K., Chuchro E., Sosińska-Kalata B. (red.), Organizowanie środowiska informacji i wiedzy, Wydawnictwo Stowarzyszenia Bibliotekarzy Polskich, Warszawa 2008.</w:t>
            </w:r>
          </w:p>
          <w:p w:rsidR="003F5ABD" w:rsidRDefault="003F5ABD" w:rsidP="004F5EEF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Nonaka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I.,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Takeuchi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H., Kreowanie wiedzy w organizacji, Jak spółki japońskie dynamizują procesy innowacyjne,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Poltext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Warszawa 2000.</w:t>
            </w:r>
            <w:r>
              <w:t xml:space="preserve"> </w:t>
            </w:r>
          </w:p>
          <w:p w:rsidR="003F5ABD" w:rsidRDefault="003F5ABD" w:rsidP="00056B8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Senge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P.M., Piąta dyscyplina, Teoria i praktyka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ogranizacji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uczących się, Oficyna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Ekonomiczna,Oddział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Polskich Wydawnictw Profesjonalnych Sp. z o.o., Kraków 2002.</w:t>
            </w:r>
          </w:p>
          <w:p w:rsidR="003F5ABD" w:rsidRPr="001E3129" w:rsidRDefault="003F5ABD" w:rsidP="001E31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3129">
              <w:rPr>
                <w:rFonts w:ascii="Arial Narrow" w:hAnsi="Arial Narrow"/>
                <w:sz w:val="20"/>
                <w:szCs w:val="20"/>
              </w:rPr>
              <w:t xml:space="preserve">Koźmiński A.K., </w:t>
            </w:r>
            <w:proofErr w:type="spellStart"/>
            <w:r w:rsidRPr="001E3129">
              <w:rPr>
                <w:rFonts w:ascii="Arial Narrow" w:hAnsi="Arial Narrow"/>
                <w:sz w:val="20"/>
                <w:szCs w:val="20"/>
              </w:rPr>
              <w:t>Jemielniak</w:t>
            </w:r>
            <w:proofErr w:type="spellEnd"/>
            <w:r w:rsidRPr="001E3129">
              <w:rPr>
                <w:rFonts w:ascii="Arial Narrow" w:hAnsi="Arial Narrow"/>
                <w:sz w:val="20"/>
                <w:szCs w:val="20"/>
              </w:rPr>
              <w:t xml:space="preserve"> D., (red. nauk.), Zarządzanie Wiedzą, </w:t>
            </w:r>
            <w:proofErr w:type="spellStart"/>
            <w:r w:rsidRPr="001E3129">
              <w:rPr>
                <w:rFonts w:ascii="Arial Narrow" w:hAnsi="Arial Narrow"/>
                <w:sz w:val="20"/>
                <w:szCs w:val="20"/>
              </w:rPr>
              <w:t>WAiP</w:t>
            </w:r>
            <w:proofErr w:type="spellEnd"/>
            <w:r w:rsidRPr="001E3129">
              <w:rPr>
                <w:rFonts w:ascii="Arial Narrow" w:hAnsi="Arial Narrow"/>
                <w:sz w:val="20"/>
                <w:szCs w:val="20"/>
              </w:rPr>
              <w:t xml:space="preserve"> Wydawnictwa Akademickie i Profesjonalne, Warszawa 2008.</w:t>
            </w:r>
          </w:p>
          <w:p w:rsidR="003F5ABD" w:rsidRPr="001E3129" w:rsidRDefault="003F5ABD" w:rsidP="001E31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E3129">
              <w:rPr>
                <w:rFonts w:ascii="Arial Narrow" w:hAnsi="Arial Narrow"/>
                <w:sz w:val="20"/>
                <w:szCs w:val="20"/>
              </w:rPr>
              <w:t>Perechuda</w:t>
            </w:r>
            <w:proofErr w:type="spellEnd"/>
            <w:r w:rsidRPr="001E3129">
              <w:rPr>
                <w:rFonts w:ascii="Arial Narrow" w:hAnsi="Arial Narrow"/>
                <w:sz w:val="20"/>
                <w:szCs w:val="20"/>
              </w:rPr>
              <w:t xml:space="preserve"> K. (</w:t>
            </w:r>
            <w:proofErr w:type="spellStart"/>
            <w:r w:rsidRPr="001E3129">
              <w:rPr>
                <w:rFonts w:ascii="Arial Narrow" w:hAnsi="Arial Narrow"/>
                <w:sz w:val="20"/>
                <w:szCs w:val="20"/>
              </w:rPr>
              <w:t>red.nauk</w:t>
            </w:r>
            <w:proofErr w:type="spellEnd"/>
            <w:r w:rsidRPr="001E3129">
              <w:rPr>
                <w:rFonts w:ascii="Arial Narrow" w:hAnsi="Arial Narrow"/>
                <w:sz w:val="20"/>
                <w:szCs w:val="20"/>
              </w:rPr>
              <w:t>.), Zarządzanie wiedzą w przedsiębiorstwie, Wydawnictwo Naukowe PWN, Warszawa 2005.</w:t>
            </w:r>
          </w:p>
          <w:p w:rsidR="003F5ABD" w:rsidRPr="001E3129" w:rsidRDefault="003F5ABD" w:rsidP="001E31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E3129">
              <w:rPr>
                <w:rFonts w:ascii="Arial Narrow" w:hAnsi="Arial Narrow"/>
                <w:sz w:val="20"/>
                <w:szCs w:val="20"/>
              </w:rPr>
              <w:t>Pfeffer</w:t>
            </w:r>
            <w:proofErr w:type="spellEnd"/>
            <w:r w:rsidRPr="001E3129">
              <w:rPr>
                <w:rFonts w:ascii="Arial Narrow" w:hAnsi="Arial Narrow"/>
                <w:sz w:val="20"/>
                <w:szCs w:val="20"/>
              </w:rPr>
              <w:t xml:space="preserve"> J., Sutton R.I., Wiedza a działanie,  Oficyna Ekonomiczna, Oddział Polskich Wydawnictw Profesjonalnych Sp. z o.o., Kraków 2002.</w:t>
            </w:r>
          </w:p>
          <w:p w:rsidR="003F5ABD" w:rsidRPr="001E3129" w:rsidRDefault="003F5ABD" w:rsidP="001E31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E3129">
              <w:rPr>
                <w:rFonts w:ascii="Arial Narrow" w:hAnsi="Arial Narrow"/>
                <w:sz w:val="20"/>
                <w:szCs w:val="20"/>
              </w:rPr>
              <w:t>Probst</w:t>
            </w:r>
            <w:proofErr w:type="spellEnd"/>
            <w:r w:rsidRPr="001E3129">
              <w:rPr>
                <w:rFonts w:ascii="Arial Narrow" w:hAnsi="Arial Narrow"/>
                <w:sz w:val="20"/>
                <w:szCs w:val="20"/>
              </w:rPr>
              <w:t xml:space="preserve"> G., </w:t>
            </w:r>
            <w:proofErr w:type="spellStart"/>
            <w:r w:rsidRPr="001E3129">
              <w:rPr>
                <w:rFonts w:ascii="Arial Narrow" w:hAnsi="Arial Narrow"/>
                <w:sz w:val="20"/>
                <w:szCs w:val="20"/>
              </w:rPr>
              <w:t>Raub</w:t>
            </w:r>
            <w:proofErr w:type="spellEnd"/>
            <w:r w:rsidRPr="001E3129">
              <w:rPr>
                <w:rFonts w:ascii="Arial Narrow" w:hAnsi="Arial Narrow"/>
                <w:sz w:val="20"/>
                <w:szCs w:val="20"/>
              </w:rPr>
              <w:t xml:space="preserve"> S., </w:t>
            </w:r>
            <w:proofErr w:type="spellStart"/>
            <w:r w:rsidRPr="001E3129">
              <w:rPr>
                <w:rFonts w:ascii="Arial Narrow" w:hAnsi="Arial Narrow"/>
                <w:sz w:val="20"/>
                <w:szCs w:val="20"/>
              </w:rPr>
              <w:t>Romhardt</w:t>
            </w:r>
            <w:proofErr w:type="spellEnd"/>
            <w:r w:rsidRPr="001E3129">
              <w:rPr>
                <w:rFonts w:ascii="Arial Narrow" w:hAnsi="Arial Narrow"/>
                <w:sz w:val="20"/>
                <w:szCs w:val="20"/>
              </w:rPr>
              <w:t xml:space="preserve"> K., Zarządzanie wiedzą w organizacji, Oficyna Ekonomiczna, Oddział Polskich Wydawnictw Profesjonalnych Sp. z o.o., Kraków 2002.</w:t>
            </w:r>
          </w:p>
          <w:p w:rsidR="003F5ABD" w:rsidRPr="004F5EEF" w:rsidRDefault="003F5ABD" w:rsidP="001E31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E3129">
              <w:rPr>
                <w:rFonts w:ascii="Arial Narrow" w:hAnsi="Arial Narrow"/>
                <w:sz w:val="20"/>
                <w:szCs w:val="20"/>
              </w:rPr>
              <w:t xml:space="preserve">Szewczuk A. (red.), Społeczeństwo informacyjne – problemy rozwoju, </w:t>
            </w:r>
            <w:proofErr w:type="spellStart"/>
            <w:r w:rsidRPr="001E3129">
              <w:rPr>
                <w:rFonts w:ascii="Arial Narrow" w:hAnsi="Arial Narrow"/>
                <w:sz w:val="20"/>
                <w:szCs w:val="20"/>
              </w:rPr>
              <w:t>Difin</w:t>
            </w:r>
            <w:proofErr w:type="spellEnd"/>
            <w:r w:rsidRPr="001E3129">
              <w:rPr>
                <w:rFonts w:ascii="Arial Narrow" w:hAnsi="Arial Narrow"/>
                <w:sz w:val="20"/>
                <w:szCs w:val="20"/>
              </w:rPr>
              <w:t>,  Warszawa 2007.</w:t>
            </w:r>
          </w:p>
        </w:tc>
      </w:tr>
      <w:tr w:rsidR="003F5AB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3F5ABD" w:rsidRPr="009E57CC" w:rsidRDefault="003F5AB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F5ABD" w:rsidRPr="006139E5" w:rsidRDefault="003F5AB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3F5ABD" w:rsidRPr="009E57CC" w:rsidRDefault="003F5ABD" w:rsidP="004F5EEF">
            <w:pPr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wykład konwersatoryjny</w:t>
            </w:r>
          </w:p>
          <w:p w:rsidR="003F5ABD" w:rsidRPr="009E57CC" w:rsidRDefault="003F5ABD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3F5AB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BD" w:rsidRPr="009E57CC" w:rsidRDefault="003F5AB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4F5EEF">
              <w:rPr>
                <w:rFonts w:ascii="Arial Narrow" w:hAnsi="Arial Narrow" w:cs="Arial"/>
                <w:sz w:val="20"/>
                <w:szCs w:val="20"/>
              </w:rPr>
              <w:t>prezentacja multimedialna, teksty źródłowe</w:t>
            </w:r>
          </w:p>
        </w:tc>
      </w:tr>
      <w:tr w:rsidR="003F5AB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BD" w:rsidRPr="009E57CC" w:rsidRDefault="003F5AB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3F5ABD" w:rsidRPr="009E57CC" w:rsidRDefault="003F5AB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4F5EEF">
            <w:pPr>
              <w:snapToGrid w:val="0"/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Cel: Samodzielne napisanie pracy pisemnej dotyczącej wybranego tematu dotyczącego zarządzania wiedzą – kształcenie korzystania z literatury przedmiotu oraz wyciągania własnych wniosków i ocen   </w:t>
            </w:r>
          </w:p>
          <w:p w:rsidR="003F5ABD" w:rsidRDefault="003F5ABD" w:rsidP="004F5EEF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3F5ABD" w:rsidRDefault="003F5ABD" w:rsidP="004F5EEF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Tematyka: </w:t>
            </w:r>
          </w:p>
          <w:p w:rsidR="003F5ABD" w:rsidRDefault="003F5ABD" w:rsidP="004F5EEF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Porównanie zarządzanie wiedzą a zarządzanie informacją. </w:t>
            </w:r>
          </w:p>
          <w:p w:rsidR="003F5ABD" w:rsidRDefault="003F5ABD" w:rsidP="004F5EEF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Podstawowe terminy związane z zarządzaniem wiedzą oraz rodzaje wiedzy.</w:t>
            </w:r>
          </w:p>
          <w:p w:rsidR="003F5ABD" w:rsidRDefault="003F5ABD" w:rsidP="004F5EEF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Gospodarka oparta na wiedzy – znaczenie zarządzania wiedzą. </w:t>
            </w:r>
          </w:p>
          <w:p w:rsidR="003F5ABD" w:rsidRDefault="003F5ABD" w:rsidP="004F5EEF">
            <w:pPr>
              <w:numPr>
                <w:ilvl w:val="0"/>
                <w:numId w:val="2"/>
              </w:numPr>
              <w:spacing w:after="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Omówienie wybranego podejścia zarządzania wiedzą (podejście procesowe, podejście japońskie podejście zasobowe) </w:t>
            </w:r>
          </w:p>
          <w:p w:rsidR="003F5ABD" w:rsidRDefault="003F5ABD" w:rsidP="004F5EEF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Strategie kodyfikacji a personalizacji wiedzy </w:t>
            </w:r>
          </w:p>
          <w:p w:rsidR="003F5ABD" w:rsidRDefault="003F5ABD" w:rsidP="004F5EEF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Omówienie wybranego procesu dotyczącego wiedzy</w:t>
            </w:r>
          </w:p>
          <w:p w:rsidR="003F5ABD" w:rsidRDefault="003F5ABD" w:rsidP="004F5EEF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Opis  barier utrudniających dzielenie się wiedzą </w:t>
            </w:r>
          </w:p>
          <w:p w:rsidR="003F5ABD" w:rsidRDefault="003F5ABD" w:rsidP="004F5EEF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Opis technologii informacyjnych służących wspomaganiu zarządzania wiedzą w organizacji</w:t>
            </w:r>
          </w:p>
          <w:p w:rsidR="003F5ABD" w:rsidRDefault="003F5ABD" w:rsidP="004F5EEF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Podstawowe zagadnienia związane z kapitałem intelektualnym oraz jego pomiarem  </w:t>
            </w:r>
          </w:p>
          <w:p w:rsidR="003F5ABD" w:rsidRDefault="003F5ABD" w:rsidP="004F5EEF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Specyfika pracowników wiedzy oraz zarządzania nimi </w:t>
            </w:r>
          </w:p>
          <w:p w:rsidR="003F5ABD" w:rsidRDefault="003F5ABD" w:rsidP="004F5EEF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Mentoring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a zarządzanie wiedzą </w:t>
            </w:r>
          </w:p>
          <w:p w:rsidR="003F5ABD" w:rsidRDefault="003F5ABD" w:rsidP="004F5EEF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Innowacyjność a zarządzanie wiedzą </w:t>
            </w:r>
          </w:p>
          <w:p w:rsidR="003F5ABD" w:rsidRDefault="003F5ABD" w:rsidP="004F5EEF">
            <w:pPr>
              <w:numPr>
                <w:ilvl w:val="0"/>
                <w:numId w:val="2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Stres informacyjny jako zjawisko związane z procesami zarządzania wiedzą</w:t>
            </w:r>
          </w:p>
          <w:p w:rsidR="003F5ABD" w:rsidRDefault="003F5ABD" w:rsidP="004F5EEF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3F5ABD" w:rsidRDefault="003F5ABD" w:rsidP="004F5EEF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Uwaga: powyższe tematy są jedynie propozycjami, studenci mogą opracowywać własne tematy, są zachęcani do kreatywności i samodzielności. </w:t>
            </w:r>
          </w:p>
          <w:p w:rsidR="003F5ABD" w:rsidRPr="004F5EEF" w:rsidRDefault="003F5ABD" w:rsidP="004F5EEF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 przypadkach wątpliwych mają możliwość skonsultowania tematu z prowadzącym zajęcia.</w:t>
            </w:r>
          </w:p>
        </w:tc>
      </w:tr>
      <w:tr w:rsidR="003F5AB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Pr="009E57CC" w:rsidRDefault="003F5AB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SPOSÓB ZALICZENIA</w:t>
            </w:r>
          </w:p>
          <w:p w:rsidR="003F5ABD" w:rsidRPr="009E57CC" w:rsidRDefault="003F5AB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BD" w:rsidRDefault="003F5ABD" w:rsidP="00FC5FD2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Wykład - zaliczenie z oceną</w:t>
            </w:r>
          </w:p>
          <w:p w:rsidR="003F5ABD" w:rsidRPr="009E57CC" w:rsidRDefault="003F5ABD" w:rsidP="00FC5FD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Projekt – zaliczenie bez oceny</w:t>
            </w:r>
          </w:p>
        </w:tc>
      </w:tr>
      <w:tr w:rsidR="003F5ABD" w:rsidRPr="009E57CC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ABD" w:rsidRPr="009E57CC" w:rsidRDefault="003F5AB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ABD" w:rsidRDefault="003F5ABD" w:rsidP="004F5EEF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Zaliczenie z oceną oraz ocena pracy pisemnej (projektu),</w:t>
            </w:r>
          </w:p>
          <w:p w:rsidR="003F5ABD" w:rsidRPr="004F5EEF" w:rsidRDefault="003F5ABD" w:rsidP="004F5EEF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F5EEF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182F"/>
    <w:multiLevelType w:val="hybridMultilevel"/>
    <w:tmpl w:val="CB5C3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46279"/>
    <w:multiLevelType w:val="hybridMultilevel"/>
    <w:tmpl w:val="2112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D2AAE"/>
    <w:multiLevelType w:val="hybridMultilevel"/>
    <w:tmpl w:val="2CBA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D7C4C"/>
    <w:multiLevelType w:val="hybridMultilevel"/>
    <w:tmpl w:val="A4FE4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47D2C"/>
    <w:multiLevelType w:val="hybridMultilevel"/>
    <w:tmpl w:val="C9B0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C011C"/>
    <w:multiLevelType w:val="hybridMultilevel"/>
    <w:tmpl w:val="325E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A3DE0"/>
    <w:multiLevelType w:val="hybridMultilevel"/>
    <w:tmpl w:val="F1362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226E3"/>
    <w:rsid w:val="00056B8D"/>
    <w:rsid w:val="001060A2"/>
    <w:rsid w:val="0012441D"/>
    <w:rsid w:val="0013685B"/>
    <w:rsid w:val="00193DD3"/>
    <w:rsid w:val="001D2454"/>
    <w:rsid w:val="001E3129"/>
    <w:rsid w:val="001F77DA"/>
    <w:rsid w:val="002000FE"/>
    <w:rsid w:val="002844A9"/>
    <w:rsid w:val="00305FCA"/>
    <w:rsid w:val="003F5ABD"/>
    <w:rsid w:val="00435E9A"/>
    <w:rsid w:val="004F5EEF"/>
    <w:rsid w:val="00565D3A"/>
    <w:rsid w:val="005E6031"/>
    <w:rsid w:val="005F2C2E"/>
    <w:rsid w:val="006139E5"/>
    <w:rsid w:val="0067002A"/>
    <w:rsid w:val="006B7886"/>
    <w:rsid w:val="007B63AB"/>
    <w:rsid w:val="007C5651"/>
    <w:rsid w:val="0083306B"/>
    <w:rsid w:val="0088742A"/>
    <w:rsid w:val="00951624"/>
    <w:rsid w:val="009E57CC"/>
    <w:rsid w:val="00A1014E"/>
    <w:rsid w:val="00A820BA"/>
    <w:rsid w:val="00AC6170"/>
    <w:rsid w:val="00BA08B2"/>
    <w:rsid w:val="00BD58B9"/>
    <w:rsid w:val="00D54E35"/>
    <w:rsid w:val="00D76A02"/>
    <w:rsid w:val="00EC30B4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4F5EEF"/>
    <w:pPr>
      <w:widowControl w:val="0"/>
    </w:pPr>
    <w:rPr>
      <w:rFonts w:ascii="Times New Roman" w:eastAsia="Times New Roman" w:hAnsi="Times New Roman"/>
      <w:snapToGrid w:val="0"/>
    </w:rPr>
  </w:style>
  <w:style w:type="paragraph" w:styleId="Tekstpodstawowy">
    <w:name w:val="Body Text"/>
    <w:basedOn w:val="Normalny"/>
    <w:link w:val="TekstpodstawowyZnak"/>
    <w:semiHidden/>
    <w:rsid w:val="004F5EEF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4F5EEF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4</cp:revision>
  <cp:lastPrinted>2014-07-25T13:25:00Z</cp:lastPrinted>
  <dcterms:created xsi:type="dcterms:W3CDTF">2015-05-04T07:16:00Z</dcterms:created>
  <dcterms:modified xsi:type="dcterms:W3CDTF">2015-05-21T09:45:00Z</dcterms:modified>
</cp:coreProperties>
</file>