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423C8F" w:rsidTr="00423C8F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423C8F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423C8F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423C8F" w:rsidTr="00423C8F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23C8F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423C8F" w:rsidTr="00423C8F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23C8F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23C8F" w:rsidRPr="00423C8F">
              <w:rPr>
                <w:rFonts w:ascii="Arial Narrow" w:hAnsi="Arial Narrow"/>
                <w:b/>
                <w:sz w:val="20"/>
                <w:szCs w:val="20"/>
              </w:rPr>
              <w:t>Finanse/Finanse publiczne</w:t>
            </w:r>
          </w:p>
        </w:tc>
      </w:tr>
      <w:tr w:rsidR="0012441D" w:rsidRPr="00423C8F" w:rsidTr="00423C8F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23C8F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423C8F" w:rsidTr="00423C8F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23C8F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423C8F" w:rsidTr="00423C8F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423C8F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423C8F" w:rsidTr="00423C8F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423C8F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423C8F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423C8F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423C8F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423C8F" w:rsidRPr="00423C8F" w:rsidTr="00423C8F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F" w:rsidRPr="00423C8F" w:rsidRDefault="00423C8F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423C8F" w:rsidRPr="00423C8F" w:rsidRDefault="00423C8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8F" w:rsidRPr="00423C8F" w:rsidRDefault="00423C8F" w:rsidP="007B175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  <w:lang w:val="en-US"/>
              </w:rPr>
              <w:t>16w/10P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23C8F" w:rsidRPr="00423C8F" w:rsidRDefault="00423C8F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8F" w:rsidRPr="00423C8F" w:rsidTr="00423C8F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F" w:rsidRPr="00423C8F" w:rsidRDefault="00423C8F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423C8F" w:rsidRPr="00423C8F" w:rsidRDefault="00423C8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423C8F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8F" w:rsidRPr="00423C8F" w:rsidRDefault="00423C8F" w:rsidP="007B175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  <w:lang w:val="en-US"/>
              </w:rPr>
              <w:t>16w/10P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23C8F" w:rsidRPr="00423C8F" w:rsidRDefault="00423C8F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F" w:rsidRPr="00423C8F" w:rsidRDefault="00423C8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8F" w:rsidRPr="00423C8F" w:rsidTr="00423C8F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423C8F" w:rsidRPr="00423C8F" w:rsidRDefault="00423C8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C8F" w:rsidRPr="00423C8F" w:rsidRDefault="00423C8F" w:rsidP="007B1752">
            <w:pPr>
              <w:pStyle w:val="Standard"/>
              <w:widowControl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423C8F">
              <w:rPr>
                <w:rFonts w:ascii="Arial Narrow" w:hAnsi="Arial Narrow"/>
                <w:szCs w:val="24"/>
                <w:lang w:val="en-US"/>
              </w:rPr>
              <w:t>Dr</w:t>
            </w:r>
            <w:proofErr w:type="spellEnd"/>
            <w:r w:rsidRPr="00423C8F">
              <w:rPr>
                <w:rFonts w:ascii="Arial Narrow" w:hAnsi="Arial Narrow"/>
                <w:szCs w:val="24"/>
                <w:lang w:val="en-US"/>
              </w:rPr>
              <w:t xml:space="preserve"> Agnieszka </w:t>
            </w:r>
            <w:proofErr w:type="spellStart"/>
            <w:r w:rsidRPr="00423C8F">
              <w:rPr>
                <w:rFonts w:ascii="Arial Narrow" w:hAnsi="Arial Narrow"/>
                <w:szCs w:val="24"/>
                <w:lang w:val="en-US"/>
              </w:rPr>
              <w:t>Jachowicz</w:t>
            </w:r>
            <w:proofErr w:type="spellEnd"/>
          </w:p>
        </w:tc>
      </w:tr>
      <w:tr w:rsidR="00423C8F" w:rsidRPr="00423C8F" w:rsidTr="00423C8F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423C8F" w:rsidRPr="00423C8F" w:rsidRDefault="00423C8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7B1752">
            <w:pPr>
              <w:rPr>
                <w:rFonts w:ascii="Arial Narrow" w:hAnsi="Arial Narrow"/>
                <w:sz w:val="20"/>
              </w:rPr>
            </w:pPr>
            <w:r w:rsidRPr="00423C8F"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423C8F" w:rsidRPr="00423C8F" w:rsidTr="00423C8F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423C8F" w:rsidRPr="00423C8F" w:rsidRDefault="00423C8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7B1752">
            <w:pPr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Celem wykładu jest zapoznanie słuchaczy z podstawowymi problemami z zakresu problematyki finansów sektora publicznego oraz sposobami jego zarządzania. 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423C8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 xml:space="preserve">elementarna wiedza z zakresu teorii </w:t>
            </w:r>
            <w:r w:rsidRPr="00423C8F">
              <w:rPr>
                <w:rFonts w:ascii="Arial Narrow" w:hAnsi="Arial Narrow"/>
                <w:sz w:val="20"/>
                <w:szCs w:val="20"/>
              </w:rPr>
              <w:t>finansów publicznych,</w:t>
            </w:r>
          </w:p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egzaminie;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F80F45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znajomość istoty i funkcji systemu finansów publicznych,</w:t>
            </w:r>
          </w:p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egzaminie;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F80F45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423C8F" w:rsidP="00423C8F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znajomość pojęcia: dochodów i wydatków publicznych, długu publicznego i deficytu publicznego, równowagi budżetowej, polityki fiskalnej,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E_U07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F80F45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03</w:t>
            </w:r>
          </w:p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  <w:p w:rsidR="009C3736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9C3736" w:rsidP="00423C8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umie</w:t>
            </w:r>
            <w:r w:rsidR="00423C8F" w:rsidRPr="00423C8F">
              <w:rPr>
                <w:rFonts w:ascii="Arial Narrow" w:hAnsi="Arial Narrow"/>
                <w:color w:val="000000"/>
                <w:sz w:val="20"/>
                <w:szCs w:val="20"/>
              </w:rPr>
              <w:t xml:space="preserve">jętność dokonywania krytycznej oceny </w:t>
            </w:r>
            <w:r w:rsidR="00423C8F" w:rsidRPr="00423C8F">
              <w:rPr>
                <w:rFonts w:ascii="Arial Narrow" w:hAnsi="Arial Narrow"/>
                <w:sz w:val="20"/>
                <w:szCs w:val="20"/>
              </w:rPr>
              <w:t>struktury budżetu,</w:t>
            </w:r>
          </w:p>
          <w:p w:rsidR="00F80F45" w:rsidRPr="00423C8F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iCs/>
                <w:sz w:val="20"/>
                <w:szCs w:val="20"/>
              </w:rPr>
              <w:t>rozumienie mechanizm gromadzenia dochodów publicznych, ich planowania   oraz wydatkowania</w:t>
            </w:r>
          </w:p>
          <w:p w:rsidR="00F80F45" w:rsidRPr="00423C8F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egzaminie;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E_U07</w:t>
            </w:r>
          </w:p>
          <w:p w:rsidR="009C3736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07</w:t>
            </w:r>
          </w:p>
          <w:p w:rsidR="00F80F45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iCs/>
                <w:sz w:val="20"/>
                <w:szCs w:val="20"/>
              </w:rPr>
              <w:t>zdolność analizowania uwarunkowań polityki fiskalnej państwa,</w:t>
            </w:r>
          </w:p>
          <w:p w:rsidR="00F80F45" w:rsidRPr="00423C8F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egzaminie;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A37C3F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F80F45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iCs/>
                <w:sz w:val="20"/>
                <w:szCs w:val="20"/>
              </w:rPr>
              <w:t>rozumienie zagrożenia nadmiernego deficytu budżetowego,</w:t>
            </w:r>
          </w:p>
          <w:p w:rsidR="00F80F45" w:rsidRPr="00423C8F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F80F45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F80F45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iCs/>
                <w:sz w:val="20"/>
                <w:szCs w:val="20"/>
              </w:rPr>
              <w:t>posiadanie umiejętności łączenia teorii finansów jednostek samorządu terytori</w:t>
            </w:r>
            <w:r w:rsidR="009C3736">
              <w:rPr>
                <w:rFonts w:ascii="Arial Narrow" w:hAnsi="Arial Narrow" w:cs="Arial"/>
                <w:iCs/>
                <w:sz w:val="20"/>
                <w:szCs w:val="20"/>
              </w:rPr>
              <w:t>alnego z praktyką budżetowania.</w:t>
            </w:r>
          </w:p>
          <w:p w:rsidR="00F80F45" w:rsidRPr="00423C8F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zajęć;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test wiedzy na egzaminie;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1P_K04</w:t>
            </w:r>
          </w:p>
          <w:p w:rsidR="009C3736" w:rsidRPr="00423C8F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świadomość własnej wiedzy z zakresu finansów publicznych,</w:t>
            </w:r>
          </w:p>
          <w:p w:rsidR="00F80F45" w:rsidRPr="00423C8F" w:rsidRDefault="00F80F45" w:rsidP="00423C8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423C8F" w:rsidP="00423C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9C37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6" w:rsidRDefault="009C3736" w:rsidP="009C37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  <w:p w:rsidR="00F80F45" w:rsidRPr="00423C8F" w:rsidRDefault="00F80F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423C8F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świadomość konsekwencji wynikających ze złej gospodarki i polityki finansowej w sferze finansów publicznych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423C8F" w:rsidP="00423C8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</w:t>
            </w:r>
          </w:p>
        </w:tc>
      </w:tr>
      <w:tr w:rsidR="00F80F45" w:rsidRPr="00423C8F" w:rsidTr="00423C8F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13"/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423C8F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423C8F" w:rsidTr="00423C8F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8"/>
          </w:tcPr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udział w wykładach = 16h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przygotowanie do egzaminu = 10h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zaliczenie/egzamin = 1h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inne  (przygotowanie materiałów do projektu)  = 10h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RAZEM: 63h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F80F45" w:rsidRPr="00423C8F" w:rsidRDefault="00423C8F" w:rsidP="00423C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5"/>
          </w:tcPr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udział w wykładach = 16h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przygotowanie do egzaminu = 10h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zaliczenie/egzamin = 1h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sz w:val="20"/>
                <w:szCs w:val="20"/>
              </w:rPr>
              <w:t>inne  (przygotowanie materiałów do projektu)  = 10h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RAZEM: 63h</w:t>
            </w:r>
          </w:p>
          <w:p w:rsidR="00423C8F" w:rsidRPr="00423C8F" w:rsidRDefault="00423C8F" w:rsidP="00423C8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F80F45" w:rsidRPr="00423C8F" w:rsidRDefault="00423C8F" w:rsidP="00423C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23C8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Przedmiot nauki o finansach publicznych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Teorie finansów publicznych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Funkcje finansów publicznych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Elementy teorii wyboru publicznego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System finansów publicznych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Sektor publiczny a finanse publiczne (państwa, regionalne, lokalne, ubezpieczeń społecznych)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Budżet.  Dochody i wydatki publiczne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Równowaga budżetowa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Dług publiczny a deficyt budżetowy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Polityka fiskalna (podatki, systemy podatkowe, instrumenty para podatkowe)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Istota Skarbu Państwa 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Finanse Unii Europejskiej 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E. Chojna- Duch: Polskie prawo finansowe, Finanse publiczne, Warszawa 2001 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 xml:space="preserve">P.M. </w:t>
            </w:r>
            <w:proofErr w:type="spellStart"/>
            <w:r w:rsidRPr="00423C8F">
              <w:rPr>
                <w:rFonts w:ascii="Arial Narrow" w:hAnsi="Arial Narrow"/>
                <w:sz w:val="20"/>
                <w:szCs w:val="20"/>
              </w:rPr>
              <w:t>Gaudemet</w:t>
            </w:r>
            <w:proofErr w:type="spellEnd"/>
            <w:r w:rsidRPr="00423C8F">
              <w:rPr>
                <w:rFonts w:ascii="Arial Narrow" w:hAnsi="Arial Narrow"/>
                <w:sz w:val="20"/>
                <w:szCs w:val="20"/>
              </w:rPr>
              <w:t>: Finanse publiczne, Warszawa 1990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S. Owsiak: Finanse publiczne, Warszawa 2005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A. Majchrzycka – Guzowska: Finanse i prawo finansowe, Warszawa 2002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K. Piotrowska –Marczak, Finanse lokalne w Polsce, Warszawa 1997</w:t>
            </w:r>
          </w:p>
          <w:p w:rsidR="00423C8F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L. Patrzałek: Finanse samorządowe, Wrocław 2003</w:t>
            </w:r>
          </w:p>
          <w:p w:rsidR="00F80F45" w:rsidRPr="00423C8F" w:rsidRDefault="00423C8F" w:rsidP="00423C8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Ustawa o finansach publicznych Ustawa z dnia 30 czerwca 2005 r.. finansach publicznych (Dz. U. Nr 24, poz.. 22104 z póz. Zm.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23C8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423C8F" w:rsidP="00423C8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color w:val="000000"/>
                <w:sz w:val="20"/>
                <w:szCs w:val="20"/>
              </w:rPr>
              <w:t>wykład, uzupełniany przykładami oraz aktualnymi prezentacjami; krótkie dyskusje.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pStyle w:val="Standard"/>
              <w:widowControl/>
              <w:rPr>
                <w:rFonts w:ascii="Arial Narrow" w:hAnsi="Arial Narrow"/>
                <w:color w:val="000000"/>
              </w:rPr>
            </w:pPr>
            <w:r w:rsidRPr="00423C8F">
              <w:rPr>
                <w:rFonts w:ascii="Arial Narrow" w:hAnsi="Arial Narrow"/>
                <w:color w:val="000000"/>
              </w:rPr>
              <w:t>prezentacja w Power Point.</w:t>
            </w:r>
          </w:p>
          <w:p w:rsidR="00F80F45" w:rsidRPr="00423C8F" w:rsidRDefault="00F80F45" w:rsidP="006C2D3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423C8F" w:rsidP="00423C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84" w:rsidRPr="00423C8F" w:rsidRDefault="00423C8F" w:rsidP="00423C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color w:val="000000"/>
                <w:sz w:val="20"/>
                <w:szCs w:val="20"/>
              </w:rPr>
              <w:t>egzamin  pisemny z wiedzy ogólnej z zakresu finansów publicznych, w formie testu wyboru, z pytaniami otwartymi i zadaniami, ocena przygotowanego projektu</w:t>
            </w:r>
          </w:p>
        </w:tc>
      </w:tr>
      <w:tr w:rsidR="00F80F45" w:rsidRPr="00423C8F" w:rsidTr="00423C8F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423C8F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C8F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F" w:rsidRPr="00423C8F" w:rsidRDefault="00423C8F" w:rsidP="00423C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23C8F">
              <w:rPr>
                <w:rFonts w:ascii="Arial Narrow" w:hAnsi="Arial Narrow"/>
                <w:sz w:val="20"/>
                <w:szCs w:val="24"/>
              </w:rPr>
              <w:t xml:space="preserve">egzamin pisemny, </w:t>
            </w:r>
            <w:r w:rsidRPr="00423C8F">
              <w:rPr>
                <w:rFonts w:ascii="Arial Narrow" w:hAnsi="Arial Narrow" w:cs="Arial"/>
                <w:color w:val="000000"/>
                <w:sz w:val="20"/>
                <w:szCs w:val="20"/>
              </w:rPr>
              <w:t>zaliczenie na ocenę przygotowanego projektu</w:t>
            </w:r>
          </w:p>
          <w:p w:rsidR="00F80F45" w:rsidRPr="00423C8F" w:rsidRDefault="00423C8F" w:rsidP="0042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8F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423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734C"/>
    <w:multiLevelType w:val="hybridMultilevel"/>
    <w:tmpl w:val="E7427424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270E"/>
    <w:multiLevelType w:val="hybridMultilevel"/>
    <w:tmpl w:val="3D1E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57ED"/>
    <w:multiLevelType w:val="hybridMultilevel"/>
    <w:tmpl w:val="DE82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A71EB3"/>
    <w:multiLevelType w:val="hybridMultilevel"/>
    <w:tmpl w:val="F1282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7764A7E"/>
    <w:multiLevelType w:val="hybridMultilevel"/>
    <w:tmpl w:val="3F1A16D4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9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D566D"/>
    <w:multiLevelType w:val="hybridMultilevel"/>
    <w:tmpl w:val="B5B6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6"/>
  </w:num>
  <w:num w:numId="5">
    <w:abstractNumId w:val="19"/>
  </w:num>
  <w:num w:numId="6">
    <w:abstractNumId w:val="10"/>
  </w:num>
  <w:num w:numId="7">
    <w:abstractNumId w:val="2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1"/>
  </w:num>
  <w:num w:numId="20">
    <w:abstractNumId w:val="15"/>
  </w:num>
  <w:num w:numId="21">
    <w:abstractNumId w:val="9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52315"/>
    <w:rsid w:val="001D2454"/>
    <w:rsid w:val="001F77DA"/>
    <w:rsid w:val="002000FE"/>
    <w:rsid w:val="002844A9"/>
    <w:rsid w:val="00305FCA"/>
    <w:rsid w:val="00344099"/>
    <w:rsid w:val="003714CC"/>
    <w:rsid w:val="003774F0"/>
    <w:rsid w:val="003A7EEB"/>
    <w:rsid w:val="00423C8F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C3736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423C8F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2015-04-29T08:26:00Z</dcterms:created>
  <dcterms:modified xsi:type="dcterms:W3CDTF">2015-05-21T07:01:00Z</dcterms:modified>
</cp:coreProperties>
</file>